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1BA2" w:rsidRPr="00A1424A" w:rsidRDefault="006C1BA2" w:rsidP="00454D5E">
      <w:pPr>
        <w:rPr>
          <w:color w:val="000000" w:themeColor="text1"/>
          <w:sz w:val="24"/>
          <w:szCs w:val="24"/>
        </w:rPr>
      </w:pPr>
    </w:p>
    <w:p w:rsidR="006C1BA2" w:rsidRPr="00DB520A" w:rsidRDefault="006C1BA2" w:rsidP="00454D5E">
      <w:pPr>
        <w:rPr>
          <w:b/>
          <w:color w:val="000000" w:themeColor="text1"/>
          <w:sz w:val="24"/>
          <w:szCs w:val="24"/>
        </w:rPr>
      </w:pPr>
      <w:r w:rsidRPr="00DB520A">
        <w:rPr>
          <w:b/>
          <w:color w:val="000000" w:themeColor="text1"/>
          <w:sz w:val="24"/>
          <w:szCs w:val="24"/>
        </w:rPr>
        <w:t>ASSESSMENT 2: Professional Experience Reflection</w:t>
      </w:r>
      <w:r w:rsidRPr="00DB520A">
        <w:rPr>
          <w:b/>
          <w:color w:val="000000" w:themeColor="text1"/>
          <w:sz w:val="24"/>
          <w:szCs w:val="24"/>
        </w:rPr>
        <w:br/>
        <w:t>TANIA LOUISE WORRALL</w:t>
      </w:r>
      <w:r w:rsidR="00DB520A" w:rsidRPr="00DB520A">
        <w:rPr>
          <w:b/>
          <w:color w:val="000000" w:themeColor="text1"/>
          <w:sz w:val="24"/>
          <w:szCs w:val="24"/>
        </w:rPr>
        <w:t xml:space="preserve"> </w:t>
      </w:r>
      <w:r w:rsidR="00DB520A" w:rsidRPr="00DB520A">
        <w:rPr>
          <w:rStyle w:val="Strong"/>
          <w:color w:val="000000"/>
          <w:sz w:val="24"/>
          <w:szCs w:val="24"/>
          <w:shd w:val="clear" w:color="auto" w:fill="FFFFFF"/>
        </w:rPr>
        <w:t>18528730</w:t>
      </w:r>
    </w:p>
    <w:p w:rsidR="0064486C" w:rsidRPr="00A1424A" w:rsidRDefault="0064486C" w:rsidP="00454D5E">
      <w:pPr>
        <w:rPr>
          <w:color w:val="000000" w:themeColor="text1"/>
          <w:sz w:val="24"/>
          <w:szCs w:val="24"/>
        </w:rPr>
      </w:pPr>
    </w:p>
    <w:p w:rsidR="00402339" w:rsidRPr="00A1424A" w:rsidRDefault="00402339">
      <w:pPr>
        <w:rPr>
          <w:sz w:val="24"/>
          <w:szCs w:val="24"/>
          <w:u w:val="single"/>
        </w:rPr>
      </w:pPr>
      <w:r w:rsidRPr="00A1424A">
        <w:rPr>
          <w:sz w:val="24"/>
          <w:szCs w:val="24"/>
          <w:u w:val="single"/>
        </w:rPr>
        <w:br w:type="page"/>
      </w:r>
    </w:p>
    <w:p w:rsidR="0064486C" w:rsidRPr="00DB520A" w:rsidRDefault="00DB2C03" w:rsidP="0064486C">
      <w:pPr>
        <w:rPr>
          <w:b/>
          <w:sz w:val="28"/>
          <w:szCs w:val="28"/>
          <w:u w:val="single"/>
        </w:rPr>
      </w:pPr>
      <w:r>
        <w:rPr>
          <w:b/>
          <w:sz w:val="28"/>
          <w:szCs w:val="28"/>
          <w:u w:val="single"/>
        </w:rPr>
        <w:lastRenderedPageBreak/>
        <w:t>1. Numeracy i</w:t>
      </w:r>
      <w:r w:rsidR="0064486C" w:rsidRPr="00DB520A">
        <w:rPr>
          <w:b/>
          <w:sz w:val="28"/>
          <w:szCs w:val="28"/>
          <w:u w:val="single"/>
        </w:rPr>
        <w:t>ntroduction reflection</w:t>
      </w:r>
    </w:p>
    <w:p w:rsidR="0064486C" w:rsidRPr="00A1424A" w:rsidRDefault="0064486C" w:rsidP="0064486C">
      <w:pPr>
        <w:rPr>
          <w:sz w:val="24"/>
          <w:szCs w:val="24"/>
        </w:rPr>
      </w:pPr>
    </w:p>
    <w:p w:rsidR="0064486C" w:rsidRPr="00A1424A" w:rsidRDefault="0064486C" w:rsidP="0064486C">
      <w:pPr>
        <w:rPr>
          <w:sz w:val="24"/>
          <w:szCs w:val="24"/>
        </w:rPr>
      </w:pPr>
      <w:r w:rsidRPr="00A1424A">
        <w:rPr>
          <w:sz w:val="24"/>
          <w:szCs w:val="24"/>
        </w:rPr>
        <w:t>The focus of my numeracy lesson “Our Coins” was to recognise, describe and sort current Australian coins.</w:t>
      </w:r>
    </w:p>
    <w:p w:rsidR="0064486C" w:rsidRPr="00A1424A" w:rsidRDefault="0064486C" w:rsidP="0064486C">
      <w:pPr>
        <w:rPr>
          <w:sz w:val="24"/>
          <w:szCs w:val="24"/>
        </w:rPr>
      </w:pPr>
      <w:r w:rsidRPr="00A1424A">
        <w:rPr>
          <w:sz w:val="24"/>
          <w:szCs w:val="24"/>
        </w:rPr>
        <w:t xml:space="preserve">I placed large magnetic cardboard coins, 5 cents through to $2, on the board and my introduction began by asking the Prep students: “Can you tell me what’s on the board?” Questions followed quickly and easily from their many responses. “How would you describe </w:t>
      </w:r>
      <w:bookmarkStart w:id="0" w:name="_GoBack"/>
      <w:bookmarkEnd w:id="0"/>
      <w:r w:rsidRPr="00A1424A">
        <w:rPr>
          <w:sz w:val="24"/>
          <w:szCs w:val="24"/>
        </w:rPr>
        <w:t>them?” “What makes them special” and “Different from one another”?</w:t>
      </w:r>
    </w:p>
    <w:p w:rsidR="0064486C" w:rsidRPr="00A1424A" w:rsidRDefault="0064486C" w:rsidP="0064486C">
      <w:pPr>
        <w:rPr>
          <w:sz w:val="24"/>
          <w:szCs w:val="24"/>
        </w:rPr>
      </w:pPr>
      <w:r w:rsidRPr="00A1424A">
        <w:rPr>
          <w:sz w:val="24"/>
          <w:szCs w:val="24"/>
        </w:rPr>
        <w:t>That took me on to individual discussions about the Australian animal featured on each coin, if they had ever seen a lyr</w:t>
      </w:r>
      <w:r w:rsidR="00DB2C03">
        <w:rPr>
          <w:sz w:val="24"/>
          <w:szCs w:val="24"/>
        </w:rPr>
        <w:t>ebird, etc, and then asking students</w:t>
      </w:r>
      <w:r w:rsidRPr="00A1424A">
        <w:rPr>
          <w:sz w:val="24"/>
          <w:szCs w:val="24"/>
        </w:rPr>
        <w:t xml:space="preserve"> to guess what was on the back of the coins (the Queen and the date) and why they were there.</w:t>
      </w:r>
    </w:p>
    <w:p w:rsidR="0064486C" w:rsidRPr="00A1424A" w:rsidRDefault="0064486C" w:rsidP="0064486C">
      <w:pPr>
        <w:rPr>
          <w:sz w:val="24"/>
          <w:szCs w:val="24"/>
        </w:rPr>
      </w:pPr>
      <w:r w:rsidRPr="00A1424A">
        <w:rPr>
          <w:sz w:val="24"/>
          <w:szCs w:val="24"/>
        </w:rPr>
        <w:t>Reflecting on my audio recording, I think my voice was loud and clear but my presentation began a little rushed. Once I started to relax and listen, I felt more comfortable.</w:t>
      </w:r>
    </w:p>
    <w:p w:rsidR="0064486C" w:rsidRPr="00A1424A" w:rsidRDefault="0064486C" w:rsidP="0064486C">
      <w:pPr>
        <w:rPr>
          <w:sz w:val="24"/>
          <w:szCs w:val="24"/>
        </w:rPr>
      </w:pPr>
      <w:r w:rsidRPr="00A1424A">
        <w:rPr>
          <w:sz w:val="24"/>
          <w:szCs w:val="24"/>
        </w:rPr>
        <w:t>It was a fine balance of asking questions and listening to answers, and not letting those develop into never-ending stories of “When I first saw a kangaroo …”</w:t>
      </w:r>
    </w:p>
    <w:p w:rsidR="0064486C" w:rsidRPr="00A1424A" w:rsidRDefault="0064486C" w:rsidP="0064486C">
      <w:pPr>
        <w:rPr>
          <w:sz w:val="24"/>
          <w:szCs w:val="24"/>
        </w:rPr>
      </w:pPr>
      <w:r w:rsidRPr="00A1424A">
        <w:rPr>
          <w:sz w:val="24"/>
          <w:szCs w:val="24"/>
        </w:rPr>
        <w:t>The challenge was to know when to move on and when to continue a valuable line of discussion.</w:t>
      </w:r>
    </w:p>
    <w:p w:rsidR="0064486C" w:rsidRPr="00AE3D4A" w:rsidRDefault="0064486C" w:rsidP="0064486C">
      <w:pPr>
        <w:shd w:val="clear" w:color="auto" w:fill="FFFFFF"/>
        <w:textAlignment w:val="baseline"/>
        <w:rPr>
          <w:rFonts w:eastAsia="Times New Roman" w:cs="Arial"/>
          <w:sz w:val="24"/>
          <w:szCs w:val="24"/>
        </w:rPr>
      </w:pPr>
      <w:r w:rsidRPr="00A1424A">
        <w:rPr>
          <w:sz w:val="24"/>
          <w:szCs w:val="24"/>
        </w:rPr>
        <w:t xml:space="preserve">Before I began, I knew the students had used Australian money in class but had not discussed them in detail in a specific numeracy lesson. As we were close to the end of the year, students were ready to work towards the AUSvels requirements of </w:t>
      </w:r>
      <w:hyperlink r:id="rId8" w:tooltip="View elaborations and additional details of ACMNA017" w:history="1">
        <w:r w:rsidRPr="00A1424A">
          <w:rPr>
            <w:rStyle w:val="Hyperlink"/>
            <w:rFonts w:cs="Arial"/>
            <w:sz w:val="24"/>
            <w:szCs w:val="24"/>
            <w:bdr w:val="none" w:sz="0" w:space="0" w:color="auto" w:frame="1"/>
            <w:shd w:val="clear" w:color="auto" w:fill="FFFFFF"/>
          </w:rPr>
          <w:t>(ACMNA017)</w:t>
        </w:r>
      </w:hyperlink>
      <w:r w:rsidRPr="00A1424A">
        <w:rPr>
          <w:rFonts w:eastAsia="Times New Roman" w:cs="Arial"/>
          <w:color w:val="535353"/>
          <w:sz w:val="24"/>
          <w:szCs w:val="24"/>
        </w:rPr>
        <w:t xml:space="preserve"> </w:t>
      </w:r>
      <w:r w:rsidRPr="00A1424A">
        <w:rPr>
          <w:rFonts w:eastAsia="Times New Roman" w:cs="Arial"/>
          <w:sz w:val="24"/>
          <w:szCs w:val="24"/>
        </w:rPr>
        <w:t xml:space="preserve">Recognise, describe and order Australian coins according to their value, and elaborations of </w:t>
      </w:r>
      <w:r w:rsidRPr="00AE3D4A">
        <w:rPr>
          <w:rFonts w:eastAsia="Times New Roman" w:cs="Arial"/>
          <w:sz w:val="24"/>
          <w:szCs w:val="24"/>
        </w:rPr>
        <w:t>understanding that the value of Australian coins is not related to size</w:t>
      </w:r>
      <w:r w:rsidRPr="00A1424A">
        <w:rPr>
          <w:rFonts w:eastAsia="Times New Roman" w:cs="Arial"/>
          <w:sz w:val="24"/>
          <w:szCs w:val="24"/>
        </w:rPr>
        <w:t xml:space="preserve"> and </w:t>
      </w:r>
      <w:r w:rsidRPr="00AE3D4A">
        <w:rPr>
          <w:rFonts w:eastAsia="Times New Roman" w:cs="Arial"/>
          <w:sz w:val="24"/>
          <w:szCs w:val="24"/>
        </w:rPr>
        <w:t>describing the features of coins that make it possible to identify the</w:t>
      </w:r>
      <w:r w:rsidRPr="00A1424A">
        <w:rPr>
          <w:rFonts w:eastAsia="Times New Roman" w:cs="Arial"/>
          <w:sz w:val="24"/>
          <w:szCs w:val="24"/>
        </w:rPr>
        <w:t>m.</w:t>
      </w:r>
    </w:p>
    <w:p w:rsidR="0064486C" w:rsidRPr="00A1424A" w:rsidRDefault="0064486C" w:rsidP="0064486C">
      <w:pPr>
        <w:rPr>
          <w:sz w:val="24"/>
          <w:szCs w:val="24"/>
        </w:rPr>
      </w:pPr>
      <w:r w:rsidRPr="00A1424A">
        <w:rPr>
          <w:sz w:val="24"/>
          <w:szCs w:val="24"/>
        </w:rPr>
        <w:t>I realised that, as part of my focus, a visual and tactile experience would be the most appropriate method. Also, I knew that without an interactive whiteboard and only a projector and three iPads to work with, that hard copies would be the way to go. And that with a maximum of 20 students sitting in front of the class with the students on the mat, sharing pictures, looking at books, etc, would be fine.</w:t>
      </w:r>
    </w:p>
    <w:p w:rsidR="0064486C" w:rsidRPr="00A1424A" w:rsidRDefault="0064486C" w:rsidP="0064486C">
      <w:pPr>
        <w:rPr>
          <w:sz w:val="24"/>
          <w:szCs w:val="24"/>
        </w:rPr>
      </w:pPr>
      <w:r w:rsidRPr="00A1424A">
        <w:rPr>
          <w:sz w:val="24"/>
          <w:szCs w:val="24"/>
        </w:rPr>
        <w:t>I adapted the content as I went along. I think my explanations were thorough because I researched the topic and had all my materials s</w:t>
      </w:r>
      <w:r w:rsidR="00DB2C03">
        <w:rPr>
          <w:sz w:val="24"/>
          <w:szCs w:val="24"/>
        </w:rPr>
        <w:t>orted and kept my notes at hand, as my mentor teacher suggested.</w:t>
      </w:r>
      <w:r w:rsidRPr="00A1424A">
        <w:rPr>
          <w:sz w:val="24"/>
          <w:szCs w:val="24"/>
        </w:rPr>
        <w:t xml:space="preserve"> I had read and written down extra information I thought was interesting and thought-provoking </w:t>
      </w:r>
      <w:r w:rsidR="00DB2C03">
        <w:rPr>
          <w:sz w:val="24"/>
          <w:szCs w:val="24"/>
        </w:rPr>
        <w:t xml:space="preserve">to share </w:t>
      </w:r>
      <w:r w:rsidRPr="00A1424A">
        <w:rPr>
          <w:sz w:val="24"/>
          <w:szCs w:val="24"/>
        </w:rPr>
        <w:t>and that came in handy as the introduction moved along fast. And the children were engaged. For example, I printed out a picture of Don Bradman, showed it to the class and asked if anyone knew who he was. Some knew he was famous, some knew he played cricket, and all were excit</w:t>
      </w:r>
      <w:r w:rsidR="00DB2C03">
        <w:rPr>
          <w:sz w:val="24"/>
          <w:szCs w:val="24"/>
        </w:rPr>
        <w:t>ed when I told them he would soon be on the 20 cent coin, as</w:t>
      </w:r>
      <w:r w:rsidRPr="00A1424A">
        <w:rPr>
          <w:sz w:val="24"/>
          <w:szCs w:val="24"/>
        </w:rPr>
        <w:t xml:space="preserve"> it was time for the platypus to leave after nearly 50 years.</w:t>
      </w:r>
    </w:p>
    <w:p w:rsidR="0064486C" w:rsidRPr="00A1424A" w:rsidRDefault="0064486C" w:rsidP="0064486C">
      <w:pPr>
        <w:rPr>
          <w:sz w:val="24"/>
          <w:szCs w:val="24"/>
        </w:rPr>
      </w:pPr>
      <w:r w:rsidRPr="00A1424A">
        <w:rPr>
          <w:sz w:val="24"/>
          <w:szCs w:val="24"/>
        </w:rPr>
        <w:t xml:space="preserve">But a double lesson does have its challenges. In the future, I think I would structure the lesson differently. A shorter introduction, 10 to 15 minutes instead of 22 minutes, would </w:t>
      </w:r>
      <w:r w:rsidRPr="00A1424A">
        <w:rPr>
          <w:sz w:val="24"/>
          <w:szCs w:val="24"/>
        </w:rPr>
        <w:lastRenderedPageBreak/>
        <w:t xml:space="preserve">work better to engage the students, keep the information fresh in their minds before embarking on some group “shopping” with coins. Then perhaps I could call them back to the mat for another explanation before working on an activity sheet and lastly a group reflection. </w:t>
      </w:r>
    </w:p>
    <w:p w:rsidR="0064486C" w:rsidRPr="00A1424A" w:rsidRDefault="0064486C" w:rsidP="0064486C">
      <w:pPr>
        <w:rPr>
          <w:sz w:val="24"/>
          <w:szCs w:val="24"/>
        </w:rPr>
      </w:pPr>
      <w:r w:rsidRPr="00A1424A">
        <w:rPr>
          <w:sz w:val="24"/>
          <w:szCs w:val="24"/>
        </w:rPr>
        <w:t>I would also have liked more strategies up my sleeve for class management. Should I continue to chastise those few who are talking in the back or ignore them? And how do I bring reluctant participants into the conversation without putting them on the spot with a question?</w:t>
      </w:r>
    </w:p>
    <w:p w:rsidR="0064486C" w:rsidRPr="00A1424A" w:rsidRDefault="0064486C" w:rsidP="0064486C">
      <w:pPr>
        <w:rPr>
          <w:rFonts w:cs="Times New Roman"/>
          <w:sz w:val="24"/>
          <w:szCs w:val="24"/>
        </w:rPr>
      </w:pPr>
      <w:r w:rsidRPr="00A1424A">
        <w:rPr>
          <w:sz w:val="24"/>
          <w:szCs w:val="24"/>
        </w:rPr>
        <w:t>Lastly, when instructing what would follow the introduction, what we do next, the transition was noisy and the group activity was not explained well enough. I need to remember to model explicitly. How else do young students know what is expected of them? In particul</w:t>
      </w:r>
      <w:r w:rsidR="00DB2C03">
        <w:rPr>
          <w:sz w:val="24"/>
          <w:szCs w:val="24"/>
        </w:rPr>
        <w:t xml:space="preserve">ar I would break down the group activity </w:t>
      </w:r>
      <w:r w:rsidRPr="00A1424A">
        <w:rPr>
          <w:sz w:val="24"/>
          <w:szCs w:val="24"/>
        </w:rPr>
        <w:t>into small learnable segments, think aloud as I show each step, and let students ask questions for clarification.</w:t>
      </w:r>
    </w:p>
    <w:p w:rsidR="0064486C" w:rsidRPr="00A1424A" w:rsidRDefault="0064486C" w:rsidP="0064486C">
      <w:pPr>
        <w:rPr>
          <w:sz w:val="24"/>
          <w:szCs w:val="24"/>
        </w:rPr>
      </w:pPr>
    </w:p>
    <w:p w:rsidR="00402339" w:rsidRPr="00A1424A" w:rsidRDefault="00402339">
      <w:pPr>
        <w:rPr>
          <w:sz w:val="24"/>
          <w:szCs w:val="24"/>
          <w:u w:val="single"/>
        </w:rPr>
      </w:pPr>
      <w:r w:rsidRPr="00A1424A">
        <w:rPr>
          <w:sz w:val="24"/>
          <w:szCs w:val="24"/>
          <w:u w:val="single"/>
        </w:rPr>
        <w:br w:type="page"/>
      </w:r>
    </w:p>
    <w:p w:rsidR="003E6510" w:rsidRPr="00A1424A" w:rsidRDefault="0064486C" w:rsidP="0064486C">
      <w:pPr>
        <w:rPr>
          <w:sz w:val="28"/>
          <w:szCs w:val="28"/>
          <w:u w:val="single"/>
        </w:rPr>
      </w:pPr>
      <w:r w:rsidRPr="00DB520A">
        <w:rPr>
          <w:b/>
          <w:sz w:val="28"/>
          <w:szCs w:val="28"/>
          <w:u w:val="single"/>
        </w:rPr>
        <w:lastRenderedPageBreak/>
        <w:t>2. Running record analysis</w:t>
      </w:r>
      <w:r w:rsidR="003E6510">
        <w:rPr>
          <w:noProof/>
          <w:sz w:val="28"/>
          <w:szCs w:val="28"/>
          <w:u w:val="single"/>
          <w:lang w:eastAsia="en-AU"/>
        </w:rPr>
        <w:drawing>
          <wp:inline distT="0" distB="0" distL="0" distR="0">
            <wp:extent cx="5731510" cy="8107045"/>
            <wp:effectExtent l="0" t="0" r="254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an0007-page-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8107045"/>
                    </a:xfrm>
                    <a:prstGeom prst="rect">
                      <a:avLst/>
                    </a:prstGeom>
                  </pic:spPr>
                </pic:pic>
              </a:graphicData>
            </a:graphic>
          </wp:inline>
        </w:drawing>
      </w:r>
      <w:r w:rsidR="003E6510">
        <w:rPr>
          <w:noProof/>
          <w:sz w:val="28"/>
          <w:szCs w:val="28"/>
          <w:u w:val="single"/>
          <w:lang w:eastAsia="en-AU"/>
        </w:rPr>
        <w:lastRenderedPageBreak/>
        <w:drawing>
          <wp:inline distT="0" distB="0" distL="0" distR="0">
            <wp:extent cx="5731510" cy="8107045"/>
            <wp:effectExtent l="0" t="0" r="254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an0007-page-1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8107045"/>
                    </a:xfrm>
                    <a:prstGeom prst="rect">
                      <a:avLst/>
                    </a:prstGeom>
                  </pic:spPr>
                </pic:pic>
              </a:graphicData>
            </a:graphic>
          </wp:inline>
        </w:drawing>
      </w:r>
    </w:p>
    <w:p w:rsidR="006A2A4C" w:rsidRPr="00A1424A" w:rsidRDefault="006A2A4C" w:rsidP="0064486C">
      <w:pPr>
        <w:rPr>
          <w:sz w:val="24"/>
          <w:szCs w:val="24"/>
          <w:u w:val="single"/>
        </w:rPr>
      </w:pPr>
    </w:p>
    <w:p w:rsidR="006A2A4C" w:rsidRPr="00A1424A" w:rsidRDefault="006A2A4C" w:rsidP="006A2A4C">
      <w:pPr>
        <w:rPr>
          <w:color w:val="000000" w:themeColor="text1"/>
          <w:sz w:val="24"/>
          <w:szCs w:val="24"/>
        </w:rPr>
      </w:pPr>
      <w:r w:rsidRPr="00A1424A">
        <w:rPr>
          <w:color w:val="000000" w:themeColor="text1"/>
          <w:sz w:val="24"/>
          <w:szCs w:val="24"/>
        </w:rPr>
        <w:lastRenderedPageBreak/>
        <w:t xml:space="preserve">Maddison read her Level 6 book correctly, with only five errors. She recognised most of the Special Words (Fitzroy Method) without sounding them out and used pictures along the way to self-correct. However, her re-telling of the story was poor and her poor expression was the first indication of </w:t>
      </w:r>
      <w:r w:rsidR="007C3E2C">
        <w:rPr>
          <w:color w:val="000000" w:themeColor="text1"/>
          <w:sz w:val="24"/>
          <w:szCs w:val="24"/>
        </w:rPr>
        <w:t>her lack of understanding. F</w:t>
      </w:r>
      <w:r w:rsidRPr="00A1424A">
        <w:rPr>
          <w:color w:val="000000" w:themeColor="text1"/>
          <w:sz w:val="24"/>
          <w:szCs w:val="24"/>
        </w:rPr>
        <w:t>urther analysis consolidated this.</w:t>
      </w:r>
    </w:p>
    <w:p w:rsidR="006A2A4C" w:rsidRPr="00A1424A" w:rsidRDefault="006A2A4C" w:rsidP="006A2A4C">
      <w:pPr>
        <w:rPr>
          <w:color w:val="000000" w:themeColor="text1"/>
          <w:sz w:val="24"/>
          <w:szCs w:val="24"/>
        </w:rPr>
      </w:pPr>
      <w:r w:rsidRPr="00A1424A">
        <w:rPr>
          <w:color w:val="000000" w:themeColor="text1"/>
          <w:sz w:val="24"/>
          <w:szCs w:val="24"/>
        </w:rPr>
        <w:t>When questioned about the book, Madd</w:t>
      </w:r>
      <w:r w:rsidR="007C3E2C">
        <w:rPr>
          <w:color w:val="000000" w:themeColor="text1"/>
          <w:sz w:val="24"/>
          <w:szCs w:val="24"/>
        </w:rPr>
        <w:t>ison’s answers showed a</w:t>
      </w:r>
      <w:r w:rsidRPr="00A1424A">
        <w:rPr>
          <w:color w:val="000000" w:themeColor="text1"/>
          <w:sz w:val="24"/>
          <w:szCs w:val="24"/>
        </w:rPr>
        <w:t xml:space="preserve"> lack of comprehension, including story line, characters and any referencing to text. She struggled to answer and gave incorrect information to all three questions.</w:t>
      </w:r>
    </w:p>
    <w:p w:rsidR="006A2A4C" w:rsidRPr="00A1424A" w:rsidRDefault="006A2A4C" w:rsidP="006A2A4C">
      <w:pPr>
        <w:rPr>
          <w:color w:val="000000" w:themeColor="text1"/>
          <w:sz w:val="24"/>
          <w:szCs w:val="24"/>
        </w:rPr>
      </w:pPr>
      <w:r w:rsidRPr="00A1424A">
        <w:rPr>
          <w:color w:val="000000" w:themeColor="text1"/>
          <w:sz w:val="24"/>
          <w:szCs w:val="24"/>
        </w:rPr>
        <w:t>So, while the reading level appeared easy, due to</w:t>
      </w:r>
      <w:r w:rsidR="007C3E2C">
        <w:rPr>
          <w:color w:val="000000" w:themeColor="text1"/>
          <w:sz w:val="24"/>
          <w:szCs w:val="24"/>
        </w:rPr>
        <w:t xml:space="preserve"> the accuracy rate of 95%, it was correct </w:t>
      </w:r>
      <w:r w:rsidRPr="00A1424A">
        <w:rPr>
          <w:color w:val="000000" w:themeColor="text1"/>
          <w:sz w:val="24"/>
          <w:szCs w:val="24"/>
        </w:rPr>
        <w:t>to recommend an instructional reading lev</w:t>
      </w:r>
      <w:r w:rsidR="007C3E2C">
        <w:rPr>
          <w:color w:val="000000" w:themeColor="text1"/>
          <w:sz w:val="24"/>
          <w:szCs w:val="24"/>
        </w:rPr>
        <w:t>el. My mentor teacher agreed.</w:t>
      </w:r>
    </w:p>
    <w:p w:rsidR="006A2A4C" w:rsidRPr="00A1424A" w:rsidRDefault="006A2A4C" w:rsidP="006A2A4C">
      <w:pPr>
        <w:rPr>
          <w:color w:val="000000" w:themeColor="text1"/>
          <w:sz w:val="24"/>
          <w:szCs w:val="24"/>
        </w:rPr>
      </w:pPr>
      <w:r w:rsidRPr="00A1424A">
        <w:rPr>
          <w:color w:val="000000" w:themeColor="text1"/>
          <w:sz w:val="24"/>
          <w:szCs w:val="24"/>
        </w:rPr>
        <w:t>Many of Maddison’s classmates who read to me also struggled with comprehension. But this is not unusual.</w:t>
      </w:r>
    </w:p>
    <w:p w:rsidR="006A2A4C" w:rsidRPr="00A1424A" w:rsidRDefault="006A2A4C" w:rsidP="006A2A4C">
      <w:pPr>
        <w:rPr>
          <w:color w:val="000000" w:themeColor="text1"/>
          <w:sz w:val="24"/>
          <w:szCs w:val="24"/>
        </w:rPr>
      </w:pPr>
      <w:r w:rsidRPr="00A1424A">
        <w:rPr>
          <w:color w:val="000000" w:themeColor="text1"/>
          <w:sz w:val="24"/>
          <w:szCs w:val="24"/>
        </w:rPr>
        <w:t xml:space="preserve">Often as beginning readers, children are so aware of reading accurately that they forget to take time and think about what they are reading. </w:t>
      </w:r>
    </w:p>
    <w:p w:rsidR="006A2A4C" w:rsidRPr="00A1424A" w:rsidRDefault="006A2A4C" w:rsidP="006A2A4C">
      <w:pPr>
        <w:rPr>
          <w:color w:val="000000" w:themeColor="text1"/>
          <w:sz w:val="24"/>
          <w:szCs w:val="24"/>
        </w:rPr>
      </w:pPr>
      <w:r w:rsidRPr="00A1424A">
        <w:rPr>
          <w:color w:val="000000" w:themeColor="text1"/>
          <w:sz w:val="24"/>
          <w:szCs w:val="24"/>
        </w:rPr>
        <w:t xml:space="preserve">To be able to accurately understand written material, children need to be able to decode what they read, make connections between what they read and what they already know and think deeply about what they have read. </w:t>
      </w:r>
    </w:p>
    <w:p w:rsidR="006A2A4C" w:rsidRPr="00A1424A" w:rsidRDefault="006A2A4C" w:rsidP="006A2A4C">
      <w:pPr>
        <w:rPr>
          <w:color w:val="000000" w:themeColor="text1"/>
          <w:sz w:val="24"/>
          <w:szCs w:val="24"/>
        </w:rPr>
      </w:pPr>
      <w:r w:rsidRPr="00A1424A">
        <w:rPr>
          <w:color w:val="000000" w:themeColor="text1"/>
          <w:sz w:val="24"/>
          <w:szCs w:val="24"/>
        </w:rPr>
        <w:t>So to develop Maddison’s comprehension skills, I would concentrate on strategies that help her to recall what is happening in the story, understand story structure and “become more accurate in monitoring … understanding”. In The CAFÉ Book, Gail Bensley and Joan Moser’s strategy “Retell The Story” involves explicitly teaching what is important without telling too much, and understanding the key points in sequence. Not only would this benefit Maddison’s reading but her story writing too.</w:t>
      </w:r>
    </w:p>
    <w:p w:rsidR="006A2A4C" w:rsidRPr="00A1424A" w:rsidRDefault="006A2A4C" w:rsidP="006A2A4C">
      <w:pPr>
        <w:rPr>
          <w:color w:val="000000" w:themeColor="text1"/>
          <w:sz w:val="24"/>
          <w:szCs w:val="24"/>
        </w:rPr>
      </w:pPr>
      <w:r w:rsidRPr="00A1424A">
        <w:rPr>
          <w:color w:val="000000" w:themeColor="text1"/>
          <w:sz w:val="24"/>
          <w:szCs w:val="24"/>
        </w:rPr>
        <w:t xml:space="preserve">Other strategies include modelling in readalouds, using language like: </w:t>
      </w:r>
    </w:p>
    <w:p w:rsidR="006A2A4C" w:rsidRPr="00A1424A" w:rsidRDefault="006A2A4C" w:rsidP="006A2A4C">
      <w:pPr>
        <w:numPr>
          <w:ilvl w:val="0"/>
          <w:numId w:val="10"/>
        </w:numPr>
        <w:rPr>
          <w:color w:val="000000" w:themeColor="text1"/>
          <w:sz w:val="24"/>
          <w:szCs w:val="24"/>
        </w:rPr>
      </w:pPr>
      <w:r w:rsidRPr="00A1424A">
        <w:rPr>
          <w:color w:val="000000" w:themeColor="text1"/>
          <w:sz w:val="24"/>
          <w:szCs w:val="24"/>
        </w:rPr>
        <w:t>“Who are the main characters?”</w:t>
      </w:r>
    </w:p>
    <w:p w:rsidR="006A2A4C" w:rsidRPr="00A1424A" w:rsidRDefault="006A2A4C" w:rsidP="006A2A4C">
      <w:pPr>
        <w:numPr>
          <w:ilvl w:val="0"/>
          <w:numId w:val="10"/>
        </w:numPr>
        <w:rPr>
          <w:color w:val="000000" w:themeColor="text1"/>
          <w:sz w:val="24"/>
          <w:szCs w:val="24"/>
        </w:rPr>
      </w:pPr>
      <w:r w:rsidRPr="00A1424A">
        <w:rPr>
          <w:color w:val="000000" w:themeColor="text1"/>
          <w:sz w:val="24"/>
          <w:szCs w:val="24"/>
        </w:rPr>
        <w:t>“What problem did the main characters have?”</w:t>
      </w:r>
    </w:p>
    <w:p w:rsidR="006A2A4C" w:rsidRPr="00A1424A" w:rsidRDefault="006A2A4C" w:rsidP="006A2A4C">
      <w:pPr>
        <w:numPr>
          <w:ilvl w:val="0"/>
          <w:numId w:val="10"/>
        </w:numPr>
        <w:rPr>
          <w:color w:val="000000" w:themeColor="text1"/>
          <w:sz w:val="24"/>
          <w:szCs w:val="24"/>
        </w:rPr>
      </w:pPr>
      <w:r w:rsidRPr="00A1424A">
        <w:rPr>
          <w:color w:val="000000" w:themeColor="text1"/>
          <w:sz w:val="24"/>
          <w:szCs w:val="24"/>
        </w:rPr>
        <w:t>“How was the problem solved?”</w:t>
      </w:r>
    </w:p>
    <w:p w:rsidR="006A2A4C" w:rsidRPr="00A1424A" w:rsidRDefault="006A2A4C" w:rsidP="006A2A4C">
      <w:pPr>
        <w:numPr>
          <w:ilvl w:val="0"/>
          <w:numId w:val="10"/>
        </w:numPr>
        <w:rPr>
          <w:color w:val="000000" w:themeColor="text1"/>
          <w:sz w:val="24"/>
          <w:szCs w:val="24"/>
        </w:rPr>
      </w:pPr>
      <w:r w:rsidRPr="00A1424A">
        <w:rPr>
          <w:color w:val="000000" w:themeColor="text1"/>
          <w:sz w:val="24"/>
          <w:szCs w:val="24"/>
        </w:rPr>
        <w:t>“How did the story end?”</w:t>
      </w:r>
    </w:p>
    <w:p w:rsidR="006A2A4C" w:rsidRPr="00A1424A" w:rsidRDefault="006A2A4C" w:rsidP="006A2A4C">
      <w:pPr>
        <w:numPr>
          <w:ilvl w:val="0"/>
          <w:numId w:val="10"/>
        </w:numPr>
        <w:rPr>
          <w:color w:val="000000" w:themeColor="text1"/>
          <w:sz w:val="24"/>
          <w:szCs w:val="24"/>
        </w:rPr>
      </w:pPr>
      <w:r w:rsidRPr="00A1424A">
        <w:rPr>
          <w:color w:val="000000" w:themeColor="text1"/>
          <w:sz w:val="24"/>
          <w:szCs w:val="24"/>
        </w:rPr>
        <w:t>“What happened first, second and last?”</w:t>
      </w:r>
    </w:p>
    <w:p w:rsidR="006A2A4C" w:rsidRPr="00A1424A" w:rsidRDefault="006A2A4C" w:rsidP="006A2A4C">
      <w:pPr>
        <w:rPr>
          <w:color w:val="000000" w:themeColor="text1"/>
          <w:sz w:val="24"/>
          <w:szCs w:val="24"/>
        </w:rPr>
      </w:pPr>
      <w:r w:rsidRPr="00A1424A">
        <w:rPr>
          <w:color w:val="000000" w:themeColor="text1"/>
          <w:sz w:val="24"/>
          <w:szCs w:val="24"/>
        </w:rPr>
        <w:t>With Maddison specifically, I need to remind her to think about what she is reading and to stop and “back-up” and “re-read” if she can’t remember.</w:t>
      </w:r>
    </w:p>
    <w:p w:rsidR="006A2A4C" w:rsidRPr="00A1424A" w:rsidRDefault="006A2A4C" w:rsidP="006A2A4C">
      <w:pPr>
        <w:rPr>
          <w:rFonts w:eastAsia="Times New Roman" w:cs="Helvetica"/>
          <w:color w:val="000000"/>
          <w:sz w:val="24"/>
          <w:szCs w:val="24"/>
        </w:rPr>
      </w:pPr>
      <w:r w:rsidRPr="00A1424A">
        <w:rPr>
          <w:color w:val="000000"/>
          <w:sz w:val="24"/>
          <w:szCs w:val="24"/>
        </w:rPr>
        <w:t>Also important I think for Maddison, is engagement. Keeping it interesting and relevant is important for all young readers. Checking the content of the book, and then perhaps choosing something different (more pictures, different font, interesting story line) might prove beneficial. Different book genres are worth exploring too as children progress through the early readers, like s</w:t>
      </w:r>
      <w:r w:rsidRPr="00A1424A">
        <w:rPr>
          <w:rFonts w:eastAsia="Times New Roman" w:cs="Helvetica"/>
          <w:color w:val="000000"/>
          <w:sz w:val="24"/>
          <w:szCs w:val="24"/>
        </w:rPr>
        <w:t>ports books, science fiction in general and fairy tales.</w:t>
      </w:r>
    </w:p>
    <w:p w:rsidR="006A2A4C" w:rsidRPr="00A1424A" w:rsidRDefault="006A2A4C" w:rsidP="006A2A4C">
      <w:pPr>
        <w:pStyle w:val="NormalWeb"/>
        <w:shd w:val="clear" w:color="auto" w:fill="FFFFFF"/>
        <w:spacing w:before="0" w:beforeAutospacing="0" w:after="240" w:afterAutospacing="0" w:line="253" w:lineRule="atLeast"/>
        <w:rPr>
          <w:rFonts w:asciiTheme="minorHAnsi" w:hAnsiTheme="minorHAnsi"/>
          <w:color w:val="000000"/>
        </w:rPr>
      </w:pPr>
      <w:r w:rsidRPr="00A1424A">
        <w:rPr>
          <w:rFonts w:asciiTheme="minorHAnsi" w:hAnsiTheme="minorHAnsi"/>
          <w:color w:val="000000"/>
        </w:rPr>
        <w:lastRenderedPageBreak/>
        <w:t>By listening to good models of fluent reading, students learn how a reader's voice can help written text make sense. Reading aloud daily to students makes a difference; I’ve seen it in my</w:t>
      </w:r>
      <w:r w:rsidR="00035E00">
        <w:rPr>
          <w:rFonts w:asciiTheme="minorHAnsi" w:hAnsiTheme="minorHAnsi"/>
          <w:color w:val="000000"/>
        </w:rPr>
        <w:t xml:space="preserve"> </w:t>
      </w:r>
      <w:r w:rsidRPr="00A1424A">
        <w:rPr>
          <w:rFonts w:asciiTheme="minorHAnsi" w:hAnsiTheme="minorHAnsi"/>
          <w:color w:val="000000"/>
        </w:rPr>
        <w:t>classroom. By reading effortlessly and with expression my mentor teacher modelled how a fluent reader sounds during reading.</w:t>
      </w:r>
    </w:p>
    <w:p w:rsidR="006A2A4C" w:rsidRPr="00A1424A" w:rsidRDefault="006A2A4C" w:rsidP="006A2A4C">
      <w:pPr>
        <w:pStyle w:val="NormalWeb"/>
        <w:shd w:val="clear" w:color="auto" w:fill="FFFFFF"/>
        <w:spacing w:before="0" w:beforeAutospacing="0" w:after="240" w:afterAutospacing="0" w:line="253" w:lineRule="atLeast"/>
        <w:rPr>
          <w:rFonts w:asciiTheme="minorHAnsi" w:hAnsiTheme="minorHAnsi"/>
          <w:color w:val="000000"/>
        </w:rPr>
      </w:pPr>
      <w:r w:rsidRPr="00A1424A">
        <w:rPr>
          <w:rFonts w:asciiTheme="minorHAnsi" w:hAnsiTheme="minorHAnsi"/>
          <w:color w:val="000000"/>
        </w:rPr>
        <w:t xml:space="preserve">After modelling how to read the text, she has the students reread it. By doing this, the students are engaging in repeated reading. She also recommends other adults read aloud to students, and encourages parents to read aloud to their children at home. Perhaps this is where Maddison also needs further assistance and encouragement. The more models of fluent reading the children hear, the better. </w:t>
      </w:r>
    </w:p>
    <w:p w:rsidR="006A2A4C" w:rsidRPr="00A1424A" w:rsidRDefault="006A2A4C" w:rsidP="006A2A4C">
      <w:pPr>
        <w:rPr>
          <w:rFonts w:eastAsia="Times New Roman" w:cs="Arial"/>
          <w:color w:val="222222"/>
          <w:sz w:val="24"/>
          <w:szCs w:val="24"/>
        </w:rPr>
      </w:pPr>
      <w:r w:rsidRPr="00A1424A">
        <w:rPr>
          <w:rFonts w:eastAsia="Times New Roman" w:cs="Helvetica"/>
          <w:color w:val="000000"/>
          <w:sz w:val="24"/>
          <w:szCs w:val="24"/>
        </w:rPr>
        <w:t>R</w:t>
      </w:r>
      <w:r w:rsidR="00BE1ADE">
        <w:rPr>
          <w:color w:val="000000" w:themeColor="text1"/>
          <w:sz w:val="24"/>
          <w:szCs w:val="24"/>
        </w:rPr>
        <w:t>eciprocal reading, scaled to a F</w:t>
      </w:r>
      <w:r w:rsidRPr="00A1424A">
        <w:rPr>
          <w:color w:val="000000" w:themeColor="text1"/>
          <w:sz w:val="24"/>
          <w:szCs w:val="24"/>
        </w:rPr>
        <w:t xml:space="preserve">oundation level, could also be beneficial for Maddison. I think her confidence and contribution would improve in a guided group setting where </w:t>
      </w:r>
      <w:r w:rsidRPr="00A1424A">
        <w:rPr>
          <w:rFonts w:eastAsia="Times New Roman" w:cs="Arial"/>
          <w:bCs/>
          <w:color w:val="222222"/>
          <w:sz w:val="24"/>
          <w:szCs w:val="24"/>
        </w:rPr>
        <w:t>she can see her peers predict,</w:t>
      </w:r>
      <w:r w:rsidRPr="00A1424A">
        <w:rPr>
          <w:rFonts w:eastAsia="Times New Roman" w:cs="Arial"/>
          <w:b/>
          <w:bCs/>
          <w:color w:val="222222"/>
          <w:sz w:val="24"/>
          <w:szCs w:val="24"/>
        </w:rPr>
        <w:t xml:space="preserve"> </w:t>
      </w:r>
      <w:r w:rsidRPr="00A1424A">
        <w:rPr>
          <w:rFonts w:eastAsia="Times New Roman" w:cs="Arial"/>
          <w:color w:val="222222"/>
          <w:sz w:val="24"/>
          <w:szCs w:val="24"/>
        </w:rPr>
        <w:t>summarise, question and clarify after watching the teacher model the process.</w:t>
      </w:r>
    </w:p>
    <w:p w:rsidR="006A2A4C" w:rsidRPr="00A1424A" w:rsidRDefault="006A2A4C" w:rsidP="006A2A4C">
      <w:pPr>
        <w:tabs>
          <w:tab w:val="left" w:pos="3090"/>
        </w:tabs>
        <w:rPr>
          <w:sz w:val="24"/>
          <w:szCs w:val="24"/>
        </w:rPr>
      </w:pPr>
      <w:r w:rsidRPr="00A1424A">
        <w:rPr>
          <w:sz w:val="24"/>
          <w:szCs w:val="24"/>
        </w:rPr>
        <w:t>Reciprocal teaching develops sound literacy skills “while at the same time developing students’ ability to think critically.” (Biggs &amp; Moore, 1993). There is strong evidence that RT is an effective teaching method that produces notable improvements in reading comprehension (Hattie, 2009).</w:t>
      </w:r>
    </w:p>
    <w:p w:rsidR="006A2A4C" w:rsidRPr="00A1424A" w:rsidRDefault="006A2A4C" w:rsidP="006A2A4C">
      <w:pPr>
        <w:tabs>
          <w:tab w:val="left" w:pos="3090"/>
        </w:tabs>
        <w:rPr>
          <w:sz w:val="24"/>
          <w:szCs w:val="24"/>
        </w:rPr>
      </w:pPr>
      <w:r w:rsidRPr="00A1424A">
        <w:rPr>
          <w:sz w:val="24"/>
          <w:szCs w:val="24"/>
        </w:rPr>
        <w:t>Moreover, “most importantly, the RT process becomes a means of making literacy skills a major focus of education.”</w:t>
      </w:r>
    </w:p>
    <w:p w:rsidR="006A2A4C" w:rsidRPr="00A1424A" w:rsidRDefault="006A2A4C" w:rsidP="006A2A4C">
      <w:pPr>
        <w:rPr>
          <w:rFonts w:eastAsia="Times New Roman" w:cs="Helvetica"/>
          <w:color w:val="000000" w:themeColor="text1"/>
          <w:sz w:val="24"/>
          <w:szCs w:val="24"/>
        </w:rPr>
      </w:pPr>
      <w:r w:rsidRPr="00A1424A">
        <w:rPr>
          <w:rFonts w:eastAsia="Times New Roman" w:cs="Helvetica"/>
          <w:color w:val="000000" w:themeColor="text1"/>
          <w:sz w:val="24"/>
          <w:szCs w:val="24"/>
        </w:rPr>
        <w:t>T</w:t>
      </w:r>
      <w:r w:rsidRPr="00A1424A">
        <w:rPr>
          <w:sz w:val="24"/>
          <w:szCs w:val="24"/>
        </w:rPr>
        <w:t>he average worker of the future will need the ability to gather, organise and interpret information of all types (Rowe, 2005). In order to prepare students for their future roles in life, teachers need to ensure that cognitive and metacognitive reading skills are explicitly taught to their students.</w:t>
      </w:r>
    </w:p>
    <w:p w:rsidR="006A2A4C" w:rsidRPr="00A1424A" w:rsidRDefault="006A2A4C" w:rsidP="006A2A4C">
      <w:pPr>
        <w:rPr>
          <w:sz w:val="24"/>
          <w:szCs w:val="24"/>
        </w:rPr>
      </w:pPr>
    </w:p>
    <w:p w:rsidR="0062493A" w:rsidRPr="00A1424A" w:rsidRDefault="005E0CAC" w:rsidP="0064486C">
      <w:pPr>
        <w:rPr>
          <w:sz w:val="28"/>
          <w:szCs w:val="28"/>
          <w:u w:val="single"/>
        </w:rPr>
      </w:pPr>
      <w:r w:rsidRPr="00A1424A">
        <w:rPr>
          <w:sz w:val="24"/>
          <w:szCs w:val="24"/>
          <w:u w:val="single"/>
        </w:rPr>
        <w:br w:type="page"/>
      </w:r>
      <w:r w:rsidR="006A2A4C" w:rsidRPr="00DB520A">
        <w:rPr>
          <w:b/>
          <w:sz w:val="28"/>
          <w:szCs w:val="28"/>
          <w:u w:val="single"/>
        </w:rPr>
        <w:lastRenderedPageBreak/>
        <w:t>3a</w:t>
      </w:r>
      <w:r w:rsidRPr="00DB520A">
        <w:rPr>
          <w:b/>
          <w:sz w:val="28"/>
          <w:szCs w:val="28"/>
          <w:u w:val="single"/>
        </w:rPr>
        <w:t>. Numeracy lesson with ICT focus</w:t>
      </w:r>
      <w:r w:rsidR="0062493A">
        <w:rPr>
          <w:noProof/>
          <w:sz w:val="28"/>
          <w:szCs w:val="28"/>
          <w:u w:val="single"/>
          <w:lang w:eastAsia="en-AU"/>
        </w:rPr>
        <w:drawing>
          <wp:inline distT="0" distB="0" distL="0" distR="0">
            <wp:extent cx="5731510" cy="8107045"/>
            <wp:effectExtent l="0" t="0" r="254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an0003-page-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8107045"/>
                    </a:xfrm>
                    <a:prstGeom prst="rect">
                      <a:avLst/>
                    </a:prstGeom>
                  </pic:spPr>
                </pic:pic>
              </a:graphicData>
            </a:graphic>
          </wp:inline>
        </w:drawing>
      </w:r>
      <w:r w:rsidR="0062493A">
        <w:rPr>
          <w:noProof/>
          <w:sz w:val="28"/>
          <w:szCs w:val="28"/>
          <w:u w:val="single"/>
          <w:lang w:eastAsia="en-AU"/>
        </w:rPr>
        <w:lastRenderedPageBreak/>
        <w:drawing>
          <wp:inline distT="0" distB="0" distL="0" distR="0">
            <wp:extent cx="5731510" cy="8107045"/>
            <wp:effectExtent l="0" t="0" r="254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an0003-page-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8107045"/>
                    </a:xfrm>
                    <a:prstGeom prst="rect">
                      <a:avLst/>
                    </a:prstGeom>
                  </pic:spPr>
                </pic:pic>
              </a:graphicData>
            </a:graphic>
          </wp:inline>
        </w:drawing>
      </w:r>
    </w:p>
    <w:p w:rsidR="0064486C" w:rsidRPr="00A1424A" w:rsidRDefault="0064486C" w:rsidP="00454D5E">
      <w:pPr>
        <w:rPr>
          <w:color w:val="000000" w:themeColor="text1"/>
          <w:sz w:val="24"/>
          <w:szCs w:val="24"/>
        </w:rPr>
      </w:pPr>
    </w:p>
    <w:p w:rsidR="001C6ABC" w:rsidRPr="00A1424A" w:rsidRDefault="001C6ABC" w:rsidP="00454D5E">
      <w:pPr>
        <w:rPr>
          <w:rFonts w:cs="Arial"/>
          <w:color w:val="000000" w:themeColor="text1"/>
          <w:sz w:val="24"/>
          <w:szCs w:val="24"/>
          <w:shd w:val="clear" w:color="auto" w:fill="FFFFFF"/>
        </w:rPr>
      </w:pPr>
      <w:r w:rsidRPr="00A1424A">
        <w:rPr>
          <w:color w:val="000000" w:themeColor="text1"/>
          <w:sz w:val="24"/>
          <w:szCs w:val="24"/>
        </w:rPr>
        <w:lastRenderedPageBreak/>
        <w:t xml:space="preserve">There was considerable planning involved prior to </w:t>
      </w:r>
      <w:r w:rsidR="00434ED0" w:rsidRPr="00A1424A">
        <w:rPr>
          <w:color w:val="000000" w:themeColor="text1"/>
          <w:sz w:val="24"/>
          <w:szCs w:val="24"/>
        </w:rPr>
        <w:t xml:space="preserve">my numeracy lesson on patterns, and the introduction to the </w:t>
      </w:r>
      <w:r w:rsidR="00434ED0" w:rsidRPr="00A1424A">
        <w:rPr>
          <w:rFonts w:cs="Arial"/>
          <w:color w:val="000000" w:themeColor="text1"/>
          <w:sz w:val="24"/>
          <w:szCs w:val="24"/>
          <w:shd w:val="clear" w:color="auto" w:fill="FFFFFF"/>
        </w:rPr>
        <w:t>drawing program Tux Paint, which is suitable for children ages 3 to 12.</w:t>
      </w:r>
    </w:p>
    <w:p w:rsidR="00434ED0" w:rsidRPr="00A1424A" w:rsidRDefault="00434ED0" w:rsidP="00454D5E">
      <w:pPr>
        <w:rPr>
          <w:rFonts w:cs="Arial"/>
          <w:color w:val="000000" w:themeColor="text1"/>
          <w:sz w:val="24"/>
          <w:szCs w:val="24"/>
          <w:shd w:val="clear" w:color="auto" w:fill="FFFFFF"/>
        </w:rPr>
      </w:pPr>
      <w:r w:rsidRPr="00A1424A">
        <w:rPr>
          <w:rFonts w:cs="Arial"/>
          <w:color w:val="000000" w:themeColor="text1"/>
          <w:sz w:val="24"/>
          <w:szCs w:val="24"/>
          <w:shd w:val="clear" w:color="auto" w:fill="FFFFFF"/>
        </w:rPr>
        <w:t>At my school ICT resources were</w:t>
      </w:r>
      <w:r w:rsidR="00454D5E" w:rsidRPr="00A1424A">
        <w:rPr>
          <w:rFonts w:cs="Arial"/>
          <w:color w:val="000000" w:themeColor="text1"/>
          <w:sz w:val="24"/>
          <w:szCs w:val="24"/>
          <w:shd w:val="clear" w:color="auto" w:fill="FFFFFF"/>
        </w:rPr>
        <w:t xml:space="preserve"> lim</w:t>
      </w:r>
      <w:r w:rsidR="00D07AEA" w:rsidRPr="00A1424A">
        <w:rPr>
          <w:rFonts w:cs="Arial"/>
          <w:color w:val="000000" w:themeColor="text1"/>
          <w:sz w:val="24"/>
          <w:szCs w:val="24"/>
          <w:shd w:val="clear" w:color="auto" w:fill="FFFFFF"/>
        </w:rPr>
        <w:t>ited: a lab of 20 computers was</w:t>
      </w:r>
      <w:r w:rsidR="00454D5E" w:rsidRPr="00A1424A">
        <w:rPr>
          <w:rFonts w:cs="Arial"/>
          <w:color w:val="000000" w:themeColor="text1"/>
          <w:sz w:val="24"/>
          <w:szCs w:val="24"/>
          <w:shd w:val="clear" w:color="auto" w:fill="FFFFFF"/>
        </w:rPr>
        <w:t xml:space="preserve"> a</w:t>
      </w:r>
      <w:r w:rsidR="00D07AEA" w:rsidRPr="00A1424A">
        <w:rPr>
          <w:rFonts w:cs="Arial"/>
          <w:color w:val="000000" w:themeColor="text1"/>
          <w:sz w:val="24"/>
          <w:szCs w:val="24"/>
          <w:shd w:val="clear" w:color="auto" w:fill="FFFFFF"/>
        </w:rPr>
        <w:t>vailable but was</w:t>
      </w:r>
      <w:r w:rsidR="00C32437" w:rsidRPr="00A1424A">
        <w:rPr>
          <w:rFonts w:cs="Arial"/>
          <w:color w:val="000000" w:themeColor="text1"/>
          <w:sz w:val="24"/>
          <w:szCs w:val="24"/>
          <w:shd w:val="clear" w:color="auto" w:fill="FFFFFF"/>
        </w:rPr>
        <w:t xml:space="preserve"> only used</w:t>
      </w:r>
      <w:r w:rsidR="00454D5E" w:rsidRPr="00A1424A">
        <w:rPr>
          <w:rFonts w:cs="Arial"/>
          <w:color w:val="000000" w:themeColor="text1"/>
          <w:sz w:val="24"/>
          <w:szCs w:val="24"/>
          <w:shd w:val="clear" w:color="auto" w:fill="FFFFFF"/>
        </w:rPr>
        <w:t xml:space="preserve"> twice during my placement, for students to play Mathletics. Computers were </w:t>
      </w:r>
      <w:r w:rsidR="001B6D38" w:rsidRPr="00A1424A">
        <w:rPr>
          <w:rFonts w:cs="Arial"/>
          <w:color w:val="000000" w:themeColor="text1"/>
          <w:sz w:val="24"/>
          <w:szCs w:val="24"/>
          <w:shd w:val="clear" w:color="auto" w:fill="FFFFFF"/>
        </w:rPr>
        <w:t xml:space="preserve">logged on prior to </w:t>
      </w:r>
      <w:r w:rsidR="00477DE6">
        <w:rPr>
          <w:rFonts w:cs="Arial"/>
          <w:color w:val="000000" w:themeColor="text1"/>
          <w:sz w:val="24"/>
          <w:szCs w:val="24"/>
          <w:shd w:val="clear" w:color="auto" w:fill="FFFFFF"/>
        </w:rPr>
        <w:t>the Preps arrival</w:t>
      </w:r>
      <w:r w:rsidR="001B6D38" w:rsidRPr="00A1424A">
        <w:rPr>
          <w:rFonts w:cs="Arial"/>
          <w:color w:val="000000" w:themeColor="text1"/>
          <w:sz w:val="24"/>
          <w:szCs w:val="24"/>
          <w:shd w:val="clear" w:color="auto" w:fill="FFFFFF"/>
        </w:rPr>
        <w:t>, and computer knowledge was varied.</w:t>
      </w:r>
    </w:p>
    <w:p w:rsidR="0032755C" w:rsidRPr="00A1424A" w:rsidRDefault="001B6D38" w:rsidP="00454D5E">
      <w:pPr>
        <w:rPr>
          <w:rFonts w:cs="Arial"/>
          <w:color w:val="000000" w:themeColor="text1"/>
          <w:sz w:val="24"/>
          <w:szCs w:val="24"/>
          <w:shd w:val="clear" w:color="auto" w:fill="FFFFFF"/>
        </w:rPr>
      </w:pPr>
      <w:r w:rsidRPr="00A1424A">
        <w:rPr>
          <w:rFonts w:cs="Arial"/>
          <w:color w:val="000000" w:themeColor="text1"/>
          <w:sz w:val="24"/>
          <w:szCs w:val="24"/>
          <w:shd w:val="clear" w:color="auto" w:fill="FFFFFF"/>
        </w:rPr>
        <w:t>In the classroom there were three iPads, a projector but no interactive whiteboard.</w:t>
      </w:r>
      <w:r w:rsidR="00163A2D" w:rsidRPr="00A1424A">
        <w:rPr>
          <w:rFonts w:cs="Arial"/>
          <w:color w:val="000000" w:themeColor="text1"/>
          <w:sz w:val="24"/>
          <w:szCs w:val="24"/>
          <w:shd w:val="clear" w:color="auto" w:fill="FFFFFF"/>
        </w:rPr>
        <w:t xml:space="preserve"> So I decided to use my laptop, which has Tux Paint </w:t>
      </w:r>
      <w:r w:rsidR="00477DE6">
        <w:rPr>
          <w:rFonts w:cs="Arial"/>
          <w:color w:val="000000" w:themeColor="text1"/>
          <w:sz w:val="24"/>
          <w:szCs w:val="24"/>
          <w:shd w:val="clear" w:color="auto" w:fill="FFFFFF"/>
        </w:rPr>
        <w:t xml:space="preserve">already </w:t>
      </w:r>
      <w:r w:rsidR="00163A2D" w:rsidRPr="00A1424A">
        <w:rPr>
          <w:rFonts w:cs="Arial"/>
          <w:color w:val="000000" w:themeColor="text1"/>
          <w:sz w:val="24"/>
          <w:szCs w:val="24"/>
          <w:shd w:val="clear" w:color="auto" w:fill="FFFFFF"/>
        </w:rPr>
        <w:t xml:space="preserve">downloaded, as an </w:t>
      </w:r>
      <w:r w:rsidR="00D12763" w:rsidRPr="00A1424A">
        <w:rPr>
          <w:rFonts w:cs="Arial"/>
          <w:color w:val="000000" w:themeColor="text1"/>
          <w:sz w:val="24"/>
          <w:szCs w:val="24"/>
          <w:shd w:val="clear" w:color="auto" w:fill="FFFFFF"/>
        </w:rPr>
        <w:t>individual</w:t>
      </w:r>
      <w:r w:rsidR="00163A2D" w:rsidRPr="00A1424A">
        <w:rPr>
          <w:rFonts w:cs="Arial"/>
          <w:color w:val="000000" w:themeColor="text1"/>
          <w:sz w:val="24"/>
          <w:szCs w:val="24"/>
          <w:shd w:val="clear" w:color="auto" w:fill="FFFFFF"/>
        </w:rPr>
        <w:t xml:space="preserve"> assessment on patterns towards the end of the double lesson.</w:t>
      </w:r>
      <w:r w:rsidR="00C9607D" w:rsidRPr="00A1424A">
        <w:rPr>
          <w:rFonts w:cs="Arial"/>
          <w:color w:val="000000" w:themeColor="text1"/>
          <w:sz w:val="24"/>
          <w:szCs w:val="24"/>
          <w:shd w:val="clear" w:color="auto" w:fill="FFFFFF"/>
        </w:rPr>
        <w:t xml:space="preserve"> That way, as the class worked on pasta pattern </w:t>
      </w:r>
      <w:r w:rsidR="00D12763" w:rsidRPr="00A1424A">
        <w:rPr>
          <w:rFonts w:cs="Arial"/>
          <w:color w:val="000000" w:themeColor="text1"/>
          <w:sz w:val="24"/>
          <w:szCs w:val="24"/>
          <w:shd w:val="clear" w:color="auto" w:fill="FFFFFF"/>
        </w:rPr>
        <w:t>necklaces</w:t>
      </w:r>
      <w:r w:rsidR="00C9607D" w:rsidRPr="00A1424A">
        <w:rPr>
          <w:rFonts w:cs="Arial"/>
          <w:color w:val="000000" w:themeColor="text1"/>
          <w:sz w:val="24"/>
          <w:szCs w:val="24"/>
          <w:shd w:val="clear" w:color="auto" w:fill="FFFFFF"/>
        </w:rPr>
        <w:t>, I would have on</w:t>
      </w:r>
      <w:r w:rsidR="00E3364E" w:rsidRPr="00A1424A">
        <w:rPr>
          <w:rFonts w:cs="Arial"/>
          <w:color w:val="000000" w:themeColor="text1"/>
          <w:sz w:val="24"/>
          <w:szCs w:val="24"/>
          <w:shd w:val="clear" w:color="auto" w:fill="FFFFFF"/>
        </w:rPr>
        <w:t>e-on-</w:t>
      </w:r>
      <w:r w:rsidR="00210C2E" w:rsidRPr="00A1424A">
        <w:rPr>
          <w:rFonts w:cs="Arial"/>
          <w:color w:val="000000" w:themeColor="text1"/>
          <w:sz w:val="24"/>
          <w:szCs w:val="24"/>
          <w:shd w:val="clear" w:color="auto" w:fill="FFFFFF"/>
        </w:rPr>
        <w:t>one time with each student</w:t>
      </w:r>
      <w:r w:rsidR="0032755C" w:rsidRPr="00A1424A">
        <w:rPr>
          <w:rFonts w:cs="Arial"/>
          <w:color w:val="000000" w:themeColor="text1"/>
          <w:sz w:val="24"/>
          <w:szCs w:val="24"/>
          <w:shd w:val="clear" w:color="auto" w:fill="FFFFFF"/>
        </w:rPr>
        <w:t xml:space="preserve"> </w:t>
      </w:r>
      <w:r w:rsidR="00C9607D" w:rsidRPr="00A1424A">
        <w:rPr>
          <w:rFonts w:cs="Arial"/>
          <w:color w:val="000000" w:themeColor="text1"/>
          <w:sz w:val="24"/>
          <w:szCs w:val="24"/>
          <w:shd w:val="clear" w:color="auto" w:fill="FFFFFF"/>
        </w:rPr>
        <w:t>to remind them how to use a mou</w:t>
      </w:r>
      <w:r w:rsidR="007D0C93" w:rsidRPr="00A1424A">
        <w:rPr>
          <w:rFonts w:cs="Arial"/>
          <w:color w:val="000000" w:themeColor="text1"/>
          <w:sz w:val="24"/>
          <w:szCs w:val="24"/>
          <w:shd w:val="clear" w:color="auto" w:fill="FFFFFF"/>
        </w:rPr>
        <w:t xml:space="preserve">se, how to hover and scroll, </w:t>
      </w:r>
      <w:r w:rsidR="00C9607D" w:rsidRPr="00A1424A">
        <w:rPr>
          <w:rFonts w:cs="Arial"/>
          <w:color w:val="000000" w:themeColor="text1"/>
          <w:sz w:val="24"/>
          <w:szCs w:val="24"/>
          <w:shd w:val="clear" w:color="auto" w:fill="FFFFFF"/>
        </w:rPr>
        <w:t>select</w:t>
      </w:r>
      <w:r w:rsidR="007D0C93" w:rsidRPr="00A1424A">
        <w:rPr>
          <w:rFonts w:cs="Arial"/>
          <w:color w:val="000000" w:themeColor="text1"/>
          <w:sz w:val="24"/>
          <w:szCs w:val="24"/>
          <w:shd w:val="clear" w:color="auto" w:fill="FFFFFF"/>
        </w:rPr>
        <w:t xml:space="preserve"> and Undo</w:t>
      </w:r>
      <w:r w:rsidR="00C9607D" w:rsidRPr="00A1424A">
        <w:rPr>
          <w:rFonts w:cs="Arial"/>
          <w:color w:val="000000" w:themeColor="text1"/>
          <w:sz w:val="24"/>
          <w:szCs w:val="24"/>
          <w:shd w:val="clear" w:color="auto" w:fill="FFFFFF"/>
        </w:rPr>
        <w:t xml:space="preserve">, and then to complete a pattern I had begun </w:t>
      </w:r>
      <w:r w:rsidR="0032755C" w:rsidRPr="00A1424A">
        <w:rPr>
          <w:rFonts w:cs="Arial"/>
          <w:color w:val="000000" w:themeColor="text1"/>
          <w:sz w:val="24"/>
          <w:szCs w:val="24"/>
          <w:shd w:val="clear" w:color="auto" w:fill="FFFFFF"/>
        </w:rPr>
        <w:t xml:space="preserve"> … </w:t>
      </w:r>
      <w:r w:rsidR="00C9607D" w:rsidRPr="00A1424A">
        <w:rPr>
          <w:rFonts w:cs="Arial"/>
          <w:color w:val="000000" w:themeColor="text1"/>
          <w:sz w:val="24"/>
          <w:szCs w:val="24"/>
          <w:shd w:val="clear" w:color="auto" w:fill="FFFFFF"/>
        </w:rPr>
        <w:t>and have some fun creating their own at the end</w:t>
      </w:r>
      <w:r w:rsidR="0032755C" w:rsidRPr="00A1424A">
        <w:rPr>
          <w:rFonts w:cs="Arial"/>
          <w:color w:val="000000" w:themeColor="text1"/>
          <w:sz w:val="24"/>
          <w:szCs w:val="24"/>
          <w:shd w:val="clear" w:color="auto" w:fill="FFFFFF"/>
        </w:rPr>
        <w:t>!</w:t>
      </w:r>
    </w:p>
    <w:p w:rsidR="0032755C" w:rsidRPr="00A1424A" w:rsidRDefault="0032755C" w:rsidP="00454D5E">
      <w:pPr>
        <w:rPr>
          <w:rFonts w:cs="Arial"/>
          <w:color w:val="000000" w:themeColor="text1"/>
          <w:sz w:val="24"/>
          <w:szCs w:val="24"/>
          <w:shd w:val="clear" w:color="auto" w:fill="FFFFFF"/>
        </w:rPr>
      </w:pPr>
      <w:r w:rsidRPr="00A1424A">
        <w:rPr>
          <w:rFonts w:cs="Arial"/>
          <w:color w:val="000000" w:themeColor="text1"/>
          <w:sz w:val="24"/>
          <w:szCs w:val="24"/>
          <w:shd w:val="clear" w:color="auto" w:fill="FFFFFF"/>
        </w:rPr>
        <w:t xml:space="preserve">I was </w:t>
      </w:r>
      <w:r w:rsidR="00D12763" w:rsidRPr="00A1424A">
        <w:rPr>
          <w:rFonts w:cs="Arial"/>
          <w:color w:val="000000" w:themeColor="text1"/>
          <w:sz w:val="24"/>
          <w:szCs w:val="24"/>
          <w:shd w:val="clear" w:color="auto" w:fill="FFFFFF"/>
        </w:rPr>
        <w:t>instantly</w:t>
      </w:r>
      <w:r w:rsidRPr="00A1424A">
        <w:rPr>
          <w:rFonts w:cs="Arial"/>
          <w:color w:val="000000" w:themeColor="text1"/>
          <w:sz w:val="24"/>
          <w:szCs w:val="24"/>
          <w:shd w:val="clear" w:color="auto" w:fill="FFFFFF"/>
        </w:rPr>
        <w:t xml:space="preserve"> surprised and pleased how the students adapted to their first use of this program</w:t>
      </w:r>
      <w:r w:rsidR="001E232A" w:rsidRPr="00A1424A">
        <w:rPr>
          <w:rFonts w:cs="Arial"/>
          <w:color w:val="000000" w:themeColor="text1"/>
          <w:sz w:val="24"/>
          <w:szCs w:val="24"/>
          <w:shd w:val="clear" w:color="auto" w:fill="FFFFFF"/>
        </w:rPr>
        <w:t xml:space="preserve"> (a</w:t>
      </w:r>
      <w:r w:rsidRPr="00A1424A">
        <w:rPr>
          <w:rFonts w:cs="Arial"/>
          <w:color w:val="000000" w:themeColor="text1"/>
          <w:sz w:val="24"/>
          <w:szCs w:val="24"/>
          <w:shd w:val="clear" w:color="auto" w:fill="FFFFFF"/>
        </w:rPr>
        <w:t xml:space="preserve">ll but one told me they were </w:t>
      </w:r>
      <w:r w:rsidR="00D12763" w:rsidRPr="00A1424A">
        <w:rPr>
          <w:rFonts w:cs="Arial"/>
          <w:color w:val="000000" w:themeColor="text1"/>
          <w:sz w:val="24"/>
          <w:szCs w:val="24"/>
          <w:shd w:val="clear" w:color="auto" w:fill="FFFFFF"/>
        </w:rPr>
        <w:t>unfamiliar</w:t>
      </w:r>
      <w:r w:rsidRPr="00A1424A">
        <w:rPr>
          <w:rFonts w:cs="Arial"/>
          <w:color w:val="000000" w:themeColor="text1"/>
          <w:sz w:val="24"/>
          <w:szCs w:val="24"/>
          <w:shd w:val="clear" w:color="auto" w:fill="FFFFFF"/>
        </w:rPr>
        <w:t xml:space="preserve"> with it). They were excited to try something different and nearly all students needed only one explan</w:t>
      </w:r>
      <w:r w:rsidR="003158EA" w:rsidRPr="00A1424A">
        <w:rPr>
          <w:rFonts w:cs="Arial"/>
          <w:color w:val="000000" w:themeColor="text1"/>
          <w:sz w:val="24"/>
          <w:szCs w:val="24"/>
          <w:shd w:val="clear" w:color="auto" w:fill="FFFFFF"/>
        </w:rPr>
        <w:t>ation of the</w:t>
      </w:r>
      <w:r w:rsidRPr="00A1424A">
        <w:rPr>
          <w:rFonts w:cs="Arial"/>
          <w:color w:val="000000" w:themeColor="text1"/>
          <w:sz w:val="24"/>
          <w:szCs w:val="24"/>
          <w:shd w:val="clear" w:color="auto" w:fill="FFFFFF"/>
        </w:rPr>
        <w:t xml:space="preserve"> task at hand.</w:t>
      </w:r>
      <w:r w:rsidR="003158EA" w:rsidRPr="00A1424A">
        <w:rPr>
          <w:rFonts w:cs="Arial"/>
          <w:color w:val="000000" w:themeColor="text1"/>
          <w:sz w:val="24"/>
          <w:szCs w:val="24"/>
          <w:shd w:val="clear" w:color="auto" w:fill="FFFFFF"/>
        </w:rPr>
        <w:t xml:space="preserve"> I</w:t>
      </w:r>
      <w:r w:rsidRPr="00A1424A">
        <w:rPr>
          <w:rFonts w:cs="Arial"/>
          <w:color w:val="000000" w:themeColor="text1"/>
          <w:sz w:val="24"/>
          <w:szCs w:val="24"/>
          <w:shd w:val="clear" w:color="auto" w:fill="FFFFFF"/>
        </w:rPr>
        <w:t xml:space="preserve">n fact, </w:t>
      </w:r>
      <w:r w:rsidR="003158EA" w:rsidRPr="00A1424A">
        <w:rPr>
          <w:rFonts w:cs="Arial"/>
          <w:color w:val="000000" w:themeColor="text1"/>
          <w:sz w:val="24"/>
          <w:szCs w:val="24"/>
          <w:shd w:val="clear" w:color="auto" w:fill="FFFFFF"/>
        </w:rPr>
        <w:t xml:space="preserve">most </w:t>
      </w:r>
      <w:r w:rsidRPr="00A1424A">
        <w:rPr>
          <w:rFonts w:cs="Arial"/>
          <w:color w:val="000000" w:themeColor="text1"/>
          <w:sz w:val="24"/>
          <w:szCs w:val="24"/>
          <w:shd w:val="clear" w:color="auto" w:fill="FFFFFF"/>
        </w:rPr>
        <w:t>found the use of the scroll bar on the laptop more convenient and went with that</w:t>
      </w:r>
      <w:r w:rsidR="009323E7" w:rsidRPr="00A1424A">
        <w:rPr>
          <w:rFonts w:cs="Arial"/>
          <w:color w:val="000000" w:themeColor="text1"/>
          <w:sz w:val="24"/>
          <w:szCs w:val="24"/>
          <w:shd w:val="clear" w:color="auto" w:fill="FFFFFF"/>
        </w:rPr>
        <w:t xml:space="preserve"> instead of using the mouse</w:t>
      </w:r>
      <w:r w:rsidRPr="00A1424A">
        <w:rPr>
          <w:rFonts w:cs="Arial"/>
          <w:color w:val="000000" w:themeColor="text1"/>
          <w:sz w:val="24"/>
          <w:szCs w:val="24"/>
          <w:shd w:val="clear" w:color="auto" w:fill="FFFFFF"/>
        </w:rPr>
        <w:t>.</w:t>
      </w:r>
      <w:r w:rsidR="009323E7" w:rsidRPr="00A1424A">
        <w:rPr>
          <w:rFonts w:cs="Arial"/>
          <w:color w:val="000000" w:themeColor="text1"/>
          <w:sz w:val="24"/>
          <w:szCs w:val="24"/>
          <w:shd w:val="clear" w:color="auto" w:fill="FFFFFF"/>
        </w:rPr>
        <w:t xml:space="preserve"> Some consoli</w:t>
      </w:r>
      <w:r w:rsidR="00E3364E" w:rsidRPr="00A1424A">
        <w:rPr>
          <w:rFonts w:cs="Arial"/>
          <w:color w:val="000000" w:themeColor="text1"/>
          <w:sz w:val="24"/>
          <w:szCs w:val="24"/>
          <w:shd w:val="clear" w:color="auto" w:fill="FFFFFF"/>
        </w:rPr>
        <w:t xml:space="preserve">dation was needed in reminding students about the importance of </w:t>
      </w:r>
      <w:r w:rsidR="009323E7" w:rsidRPr="00A1424A">
        <w:rPr>
          <w:rFonts w:cs="Arial"/>
          <w:color w:val="000000" w:themeColor="text1"/>
          <w:sz w:val="24"/>
          <w:szCs w:val="24"/>
          <w:shd w:val="clear" w:color="auto" w:fill="FFFFFF"/>
        </w:rPr>
        <w:t>repetition in</w:t>
      </w:r>
      <w:r w:rsidR="00E3364E" w:rsidRPr="00A1424A">
        <w:rPr>
          <w:rFonts w:cs="Arial"/>
          <w:color w:val="000000" w:themeColor="text1"/>
          <w:sz w:val="24"/>
          <w:szCs w:val="24"/>
          <w:shd w:val="clear" w:color="auto" w:fill="FFFFFF"/>
        </w:rPr>
        <w:t xml:space="preserve"> patterns before they were able </w:t>
      </w:r>
      <w:r w:rsidR="009323E7" w:rsidRPr="00A1424A">
        <w:rPr>
          <w:rFonts w:cs="Arial"/>
          <w:color w:val="000000" w:themeColor="text1"/>
          <w:sz w:val="24"/>
          <w:szCs w:val="24"/>
          <w:shd w:val="clear" w:color="auto" w:fill="FFFFFF"/>
        </w:rPr>
        <w:t>to go ahea</w:t>
      </w:r>
      <w:r w:rsidR="002111F7" w:rsidRPr="00A1424A">
        <w:rPr>
          <w:rFonts w:cs="Arial"/>
          <w:color w:val="000000" w:themeColor="text1"/>
          <w:sz w:val="24"/>
          <w:szCs w:val="24"/>
          <w:shd w:val="clear" w:color="auto" w:fill="FFFFFF"/>
        </w:rPr>
        <w:t xml:space="preserve">d with the task: </w:t>
      </w:r>
      <w:r w:rsidR="00CB083C" w:rsidRPr="00A1424A">
        <w:rPr>
          <w:rFonts w:cs="Arial"/>
          <w:color w:val="000000" w:themeColor="text1"/>
          <w:sz w:val="24"/>
          <w:szCs w:val="24"/>
          <w:shd w:val="clear" w:color="auto" w:fill="FFFFFF"/>
        </w:rPr>
        <w:t xml:space="preserve">completing </w:t>
      </w:r>
      <w:r w:rsidR="002111F7" w:rsidRPr="00A1424A">
        <w:rPr>
          <w:rFonts w:cs="Arial"/>
          <w:color w:val="000000" w:themeColor="text1"/>
          <w:sz w:val="24"/>
          <w:szCs w:val="24"/>
          <w:shd w:val="clear" w:color="auto" w:fill="FFFFFF"/>
        </w:rPr>
        <w:t>one simple colour block pattern and one more challenging pattern, with repeats of one and two</w:t>
      </w:r>
      <w:r w:rsidR="00CB083C" w:rsidRPr="00A1424A">
        <w:rPr>
          <w:rFonts w:cs="Arial"/>
          <w:color w:val="000000" w:themeColor="text1"/>
          <w:sz w:val="24"/>
          <w:szCs w:val="24"/>
          <w:shd w:val="clear" w:color="auto" w:fill="FFFFFF"/>
        </w:rPr>
        <w:t xml:space="preserve"> and a mix of colours</w:t>
      </w:r>
      <w:r w:rsidR="002111F7" w:rsidRPr="00A1424A">
        <w:rPr>
          <w:rFonts w:cs="Arial"/>
          <w:color w:val="000000" w:themeColor="text1"/>
          <w:sz w:val="24"/>
          <w:szCs w:val="24"/>
          <w:shd w:val="clear" w:color="auto" w:fill="FFFFFF"/>
        </w:rPr>
        <w:t>.</w:t>
      </w:r>
    </w:p>
    <w:p w:rsidR="00210C2E" w:rsidRPr="00A1424A" w:rsidRDefault="00210C2E" w:rsidP="00454D5E">
      <w:pPr>
        <w:rPr>
          <w:rFonts w:cs="Arial"/>
          <w:color w:val="000000" w:themeColor="text1"/>
          <w:sz w:val="24"/>
          <w:szCs w:val="24"/>
          <w:shd w:val="clear" w:color="auto" w:fill="FFFFFF"/>
        </w:rPr>
      </w:pPr>
      <w:r w:rsidRPr="00A1424A">
        <w:rPr>
          <w:rFonts w:cs="Arial"/>
          <w:color w:val="000000" w:themeColor="text1"/>
          <w:sz w:val="24"/>
          <w:szCs w:val="24"/>
          <w:shd w:val="clear" w:color="auto" w:fill="FFFFFF"/>
        </w:rPr>
        <w:t>Initially</w:t>
      </w:r>
      <w:r w:rsidR="00CB083C" w:rsidRPr="00A1424A">
        <w:rPr>
          <w:rFonts w:cs="Arial"/>
          <w:color w:val="000000" w:themeColor="text1"/>
          <w:sz w:val="24"/>
          <w:szCs w:val="24"/>
          <w:shd w:val="clear" w:color="auto" w:fill="FFFFFF"/>
        </w:rPr>
        <w:t>,</w:t>
      </w:r>
      <w:r w:rsidRPr="00A1424A">
        <w:rPr>
          <w:rFonts w:cs="Arial"/>
          <w:color w:val="000000" w:themeColor="text1"/>
          <w:sz w:val="24"/>
          <w:szCs w:val="24"/>
          <w:shd w:val="clear" w:color="auto" w:fill="FFFFFF"/>
        </w:rPr>
        <w:t xml:space="preserve"> I had my laptop set</w:t>
      </w:r>
      <w:r w:rsidR="00CB083C" w:rsidRPr="00A1424A">
        <w:rPr>
          <w:rFonts w:cs="Arial"/>
          <w:color w:val="000000" w:themeColor="text1"/>
          <w:sz w:val="24"/>
          <w:szCs w:val="24"/>
          <w:shd w:val="clear" w:color="auto" w:fill="FFFFFF"/>
        </w:rPr>
        <w:t xml:space="preserve"> </w:t>
      </w:r>
      <w:r w:rsidRPr="00A1424A">
        <w:rPr>
          <w:rFonts w:cs="Arial"/>
          <w:color w:val="000000" w:themeColor="text1"/>
          <w:sz w:val="24"/>
          <w:szCs w:val="24"/>
          <w:shd w:val="clear" w:color="auto" w:fill="FFFFFF"/>
        </w:rPr>
        <w:t xml:space="preserve">up </w:t>
      </w:r>
      <w:r w:rsidR="00D12763" w:rsidRPr="00A1424A">
        <w:rPr>
          <w:rFonts w:cs="Arial"/>
          <w:color w:val="000000" w:themeColor="text1"/>
          <w:sz w:val="24"/>
          <w:szCs w:val="24"/>
          <w:shd w:val="clear" w:color="auto" w:fill="FFFFFF"/>
        </w:rPr>
        <w:t>a</w:t>
      </w:r>
      <w:r w:rsidRPr="00A1424A">
        <w:rPr>
          <w:rFonts w:cs="Arial"/>
          <w:color w:val="000000" w:themeColor="text1"/>
          <w:sz w:val="24"/>
          <w:szCs w:val="24"/>
          <w:shd w:val="clear" w:color="auto" w:fill="FFFFFF"/>
        </w:rPr>
        <w:t>t the front of the room, at the teacher’s desk, but it w</w:t>
      </w:r>
      <w:r w:rsidR="00CB083C" w:rsidRPr="00A1424A">
        <w:rPr>
          <w:rFonts w:cs="Arial"/>
          <w:color w:val="000000" w:themeColor="text1"/>
          <w:sz w:val="24"/>
          <w:szCs w:val="24"/>
          <w:shd w:val="clear" w:color="auto" w:fill="FFFFFF"/>
        </w:rPr>
        <w:t>as too noisy for one-of-</w:t>
      </w:r>
      <w:r w:rsidR="003E4123" w:rsidRPr="00A1424A">
        <w:rPr>
          <w:rFonts w:cs="Arial"/>
          <w:color w:val="000000" w:themeColor="text1"/>
          <w:sz w:val="24"/>
          <w:szCs w:val="24"/>
          <w:shd w:val="clear" w:color="auto" w:fill="FFFFFF"/>
        </w:rPr>
        <w:t>one i</w:t>
      </w:r>
      <w:r w:rsidRPr="00A1424A">
        <w:rPr>
          <w:rFonts w:cs="Arial"/>
          <w:color w:val="000000" w:themeColor="text1"/>
          <w:sz w:val="24"/>
          <w:szCs w:val="24"/>
          <w:shd w:val="clear" w:color="auto" w:fill="FFFFFF"/>
        </w:rPr>
        <w:t>nstruction so I moved to the back of the class in the “reading corner” which was much better. I could still keep an eye on the class</w:t>
      </w:r>
      <w:r w:rsidR="003E4123" w:rsidRPr="00A1424A">
        <w:rPr>
          <w:rFonts w:cs="Arial"/>
          <w:color w:val="000000" w:themeColor="text1"/>
          <w:sz w:val="24"/>
          <w:szCs w:val="24"/>
          <w:shd w:val="clear" w:color="auto" w:fill="FFFFFF"/>
        </w:rPr>
        <w:t xml:space="preserve"> while attending to my individual assessment.</w:t>
      </w:r>
    </w:p>
    <w:p w:rsidR="009323E7" w:rsidRPr="00A1424A" w:rsidRDefault="009323E7" w:rsidP="00454D5E">
      <w:pPr>
        <w:rPr>
          <w:rFonts w:cs="Arial"/>
          <w:color w:val="000000" w:themeColor="text1"/>
          <w:sz w:val="24"/>
          <w:szCs w:val="24"/>
          <w:shd w:val="clear" w:color="auto" w:fill="FFFFFF"/>
        </w:rPr>
      </w:pPr>
      <w:r w:rsidRPr="00A1424A">
        <w:rPr>
          <w:rFonts w:cs="Arial"/>
          <w:color w:val="000000" w:themeColor="text1"/>
          <w:sz w:val="24"/>
          <w:szCs w:val="24"/>
          <w:shd w:val="clear" w:color="auto" w:fill="FFFFFF"/>
        </w:rPr>
        <w:t>My biggest downfall was wit</w:t>
      </w:r>
      <w:r w:rsidR="0013220D" w:rsidRPr="00A1424A">
        <w:rPr>
          <w:rFonts w:cs="Arial"/>
          <w:color w:val="000000" w:themeColor="text1"/>
          <w:sz w:val="24"/>
          <w:szCs w:val="24"/>
          <w:shd w:val="clear" w:color="auto" w:fill="FFFFFF"/>
        </w:rPr>
        <w:t>h the structure of the numeracy block: in the end we ran out of time</w:t>
      </w:r>
      <w:r w:rsidRPr="00A1424A">
        <w:rPr>
          <w:rFonts w:cs="Arial"/>
          <w:color w:val="000000" w:themeColor="text1"/>
          <w:sz w:val="24"/>
          <w:szCs w:val="24"/>
          <w:shd w:val="clear" w:color="auto" w:fill="FFFFFF"/>
        </w:rPr>
        <w:t>.</w:t>
      </w:r>
      <w:r w:rsidR="003158EA" w:rsidRPr="00A1424A">
        <w:rPr>
          <w:rFonts w:cs="Arial"/>
          <w:color w:val="000000" w:themeColor="text1"/>
          <w:sz w:val="24"/>
          <w:szCs w:val="24"/>
          <w:shd w:val="clear" w:color="auto" w:fill="FFFFFF"/>
        </w:rPr>
        <w:t xml:space="preserve"> Most would have loved longer on the com</w:t>
      </w:r>
      <w:r w:rsidR="009F6F31" w:rsidRPr="00A1424A">
        <w:rPr>
          <w:rFonts w:cs="Arial"/>
          <w:color w:val="000000" w:themeColor="text1"/>
          <w:sz w:val="24"/>
          <w:szCs w:val="24"/>
          <w:shd w:val="clear" w:color="auto" w:fill="FFFFFF"/>
        </w:rPr>
        <w:t>puter, but considering there were</w:t>
      </w:r>
      <w:r w:rsidR="003158EA" w:rsidRPr="00A1424A">
        <w:rPr>
          <w:rFonts w:cs="Arial"/>
          <w:color w:val="000000" w:themeColor="text1"/>
          <w:sz w:val="24"/>
          <w:szCs w:val="24"/>
          <w:shd w:val="clear" w:color="auto" w:fill="FFFFFF"/>
        </w:rPr>
        <w:t xml:space="preserve"> 18 students</w:t>
      </w:r>
      <w:r w:rsidR="009F6F31" w:rsidRPr="00A1424A">
        <w:rPr>
          <w:rFonts w:cs="Arial"/>
          <w:color w:val="000000" w:themeColor="text1"/>
          <w:sz w:val="24"/>
          <w:szCs w:val="24"/>
          <w:shd w:val="clear" w:color="auto" w:fill="FFFFFF"/>
        </w:rPr>
        <w:t>, I could only give each</w:t>
      </w:r>
      <w:r w:rsidR="003158EA" w:rsidRPr="00A1424A">
        <w:rPr>
          <w:rFonts w:cs="Arial"/>
          <w:color w:val="000000" w:themeColor="text1"/>
          <w:sz w:val="24"/>
          <w:szCs w:val="24"/>
          <w:shd w:val="clear" w:color="auto" w:fill="FFFFFF"/>
        </w:rPr>
        <w:t xml:space="preserve"> five minutes each, and still then the bell went for recess with four </w:t>
      </w:r>
      <w:r w:rsidR="00CB083C" w:rsidRPr="00A1424A">
        <w:rPr>
          <w:rFonts w:cs="Arial"/>
          <w:color w:val="000000" w:themeColor="text1"/>
          <w:sz w:val="24"/>
          <w:szCs w:val="24"/>
          <w:shd w:val="clear" w:color="auto" w:fill="FFFFFF"/>
        </w:rPr>
        <w:t xml:space="preserve">students </w:t>
      </w:r>
      <w:r w:rsidR="003158EA" w:rsidRPr="00A1424A">
        <w:rPr>
          <w:rFonts w:cs="Arial"/>
          <w:color w:val="000000" w:themeColor="text1"/>
          <w:sz w:val="24"/>
          <w:szCs w:val="24"/>
          <w:shd w:val="clear" w:color="auto" w:fill="FFFFFF"/>
        </w:rPr>
        <w:t xml:space="preserve">still to go. Luckily I was able to finish with these </w:t>
      </w:r>
      <w:r w:rsidR="00D12763" w:rsidRPr="00A1424A">
        <w:rPr>
          <w:rFonts w:cs="Arial"/>
          <w:color w:val="000000" w:themeColor="text1"/>
          <w:sz w:val="24"/>
          <w:szCs w:val="24"/>
          <w:shd w:val="clear" w:color="auto" w:fill="FFFFFF"/>
        </w:rPr>
        <w:t>students</w:t>
      </w:r>
      <w:r w:rsidR="003158EA" w:rsidRPr="00A1424A">
        <w:rPr>
          <w:rFonts w:cs="Arial"/>
          <w:color w:val="000000" w:themeColor="text1"/>
          <w:sz w:val="24"/>
          <w:szCs w:val="24"/>
          <w:shd w:val="clear" w:color="auto" w:fill="FFFFFF"/>
        </w:rPr>
        <w:t xml:space="preserve"> in fifth </w:t>
      </w:r>
      <w:r w:rsidR="00D12763" w:rsidRPr="00A1424A">
        <w:rPr>
          <w:rFonts w:cs="Arial"/>
          <w:color w:val="000000" w:themeColor="text1"/>
          <w:sz w:val="24"/>
          <w:szCs w:val="24"/>
          <w:shd w:val="clear" w:color="auto" w:fill="FFFFFF"/>
        </w:rPr>
        <w:t>period</w:t>
      </w:r>
      <w:r w:rsidR="003158EA" w:rsidRPr="00A1424A">
        <w:rPr>
          <w:rFonts w:cs="Arial"/>
          <w:color w:val="000000" w:themeColor="text1"/>
          <w:sz w:val="24"/>
          <w:szCs w:val="24"/>
          <w:shd w:val="clear" w:color="auto" w:fill="FFFFFF"/>
        </w:rPr>
        <w:t xml:space="preserve"> after recess due to a flexible timetable and the help of my mentor teacher.</w:t>
      </w:r>
    </w:p>
    <w:p w:rsidR="009323E7" w:rsidRPr="00A1424A" w:rsidRDefault="009323E7" w:rsidP="00454D5E">
      <w:pPr>
        <w:rPr>
          <w:rFonts w:cs="Arial"/>
          <w:color w:val="000000" w:themeColor="text1"/>
          <w:sz w:val="24"/>
          <w:szCs w:val="24"/>
          <w:shd w:val="clear" w:color="auto" w:fill="FFFFFF"/>
        </w:rPr>
      </w:pPr>
      <w:r w:rsidRPr="00A1424A">
        <w:rPr>
          <w:rFonts w:cs="Arial"/>
          <w:color w:val="000000" w:themeColor="text1"/>
          <w:sz w:val="24"/>
          <w:szCs w:val="24"/>
          <w:shd w:val="clear" w:color="auto" w:fill="FFFFFF"/>
        </w:rPr>
        <w:t>However, if I was being realistic and was in that c</w:t>
      </w:r>
      <w:r w:rsidR="00E872EE" w:rsidRPr="00A1424A">
        <w:rPr>
          <w:rFonts w:cs="Arial"/>
          <w:color w:val="000000" w:themeColor="text1"/>
          <w:sz w:val="24"/>
          <w:szCs w:val="24"/>
          <w:shd w:val="clear" w:color="auto" w:fill="FFFFFF"/>
        </w:rPr>
        <w:t xml:space="preserve">lassroom setting again, I don’t think I could have done it </w:t>
      </w:r>
      <w:r w:rsidR="00D12763" w:rsidRPr="00A1424A">
        <w:rPr>
          <w:rFonts w:cs="Arial"/>
          <w:color w:val="000000" w:themeColor="text1"/>
          <w:sz w:val="24"/>
          <w:szCs w:val="24"/>
          <w:shd w:val="clear" w:color="auto" w:fill="FFFFFF"/>
        </w:rPr>
        <w:t>differently</w:t>
      </w:r>
      <w:r w:rsidR="00E872EE" w:rsidRPr="00A1424A">
        <w:rPr>
          <w:rFonts w:cs="Arial"/>
          <w:color w:val="000000" w:themeColor="text1"/>
          <w:sz w:val="24"/>
          <w:szCs w:val="24"/>
          <w:shd w:val="clear" w:color="auto" w:fill="FFFFFF"/>
        </w:rPr>
        <w:t xml:space="preserve">. I think as an </w:t>
      </w:r>
      <w:r w:rsidR="00D12763" w:rsidRPr="00A1424A">
        <w:rPr>
          <w:rFonts w:cs="Arial"/>
          <w:color w:val="000000" w:themeColor="text1"/>
          <w:sz w:val="24"/>
          <w:szCs w:val="24"/>
          <w:shd w:val="clear" w:color="auto" w:fill="FFFFFF"/>
        </w:rPr>
        <w:t>introduction</w:t>
      </w:r>
      <w:r w:rsidR="00E872EE" w:rsidRPr="00A1424A">
        <w:rPr>
          <w:rFonts w:cs="Arial"/>
          <w:color w:val="000000" w:themeColor="text1"/>
          <w:sz w:val="24"/>
          <w:szCs w:val="24"/>
          <w:shd w:val="clear" w:color="auto" w:fill="FFFFFF"/>
        </w:rPr>
        <w:t xml:space="preserve"> to Tux Paint it was fine. The numeracy block was long, a double period, and we looked at many ways of recognising and making patterns, in nature and with numbers, and I think at this age, and with their level of ICT knowledge, to finish of</w:t>
      </w:r>
      <w:r w:rsidR="003E4123" w:rsidRPr="00A1424A">
        <w:rPr>
          <w:rFonts w:cs="Arial"/>
          <w:color w:val="000000" w:themeColor="text1"/>
          <w:sz w:val="24"/>
          <w:szCs w:val="24"/>
          <w:shd w:val="clear" w:color="auto" w:fill="FFFFFF"/>
        </w:rPr>
        <w:t xml:space="preserve"> a lesson like that was relaxing and interesting</w:t>
      </w:r>
      <w:r w:rsidR="00E872EE" w:rsidRPr="00A1424A">
        <w:rPr>
          <w:rFonts w:cs="Arial"/>
          <w:color w:val="000000" w:themeColor="text1"/>
          <w:sz w:val="24"/>
          <w:szCs w:val="24"/>
          <w:shd w:val="clear" w:color="auto" w:fill="FFFFFF"/>
        </w:rPr>
        <w:t>.</w:t>
      </w:r>
      <w:r w:rsidR="00CB083C" w:rsidRPr="00A1424A">
        <w:rPr>
          <w:rFonts w:cs="Arial"/>
          <w:color w:val="000000" w:themeColor="text1"/>
          <w:sz w:val="24"/>
          <w:szCs w:val="24"/>
          <w:shd w:val="clear" w:color="auto" w:fill="FFFFFF"/>
        </w:rPr>
        <w:t xml:space="preserve"> </w:t>
      </w:r>
    </w:p>
    <w:p w:rsidR="00E872EE" w:rsidRPr="00A1424A" w:rsidRDefault="00E872EE" w:rsidP="00454D5E">
      <w:pPr>
        <w:rPr>
          <w:rFonts w:cs="Arial"/>
          <w:color w:val="000000" w:themeColor="text1"/>
          <w:sz w:val="24"/>
          <w:szCs w:val="24"/>
          <w:shd w:val="clear" w:color="auto" w:fill="FFFFFF"/>
        </w:rPr>
      </w:pPr>
      <w:r w:rsidRPr="00A1424A">
        <w:rPr>
          <w:rFonts w:cs="Arial"/>
          <w:color w:val="000000" w:themeColor="text1"/>
          <w:sz w:val="24"/>
          <w:szCs w:val="24"/>
          <w:shd w:val="clear" w:color="auto" w:fill="FFFFFF"/>
        </w:rPr>
        <w:t>It also lends itself to a follow up lesson wit</w:t>
      </w:r>
      <w:r w:rsidR="00CB083C" w:rsidRPr="00A1424A">
        <w:rPr>
          <w:rFonts w:cs="Arial"/>
          <w:color w:val="000000" w:themeColor="text1"/>
          <w:sz w:val="24"/>
          <w:szCs w:val="24"/>
          <w:shd w:val="clear" w:color="auto" w:fill="FFFFFF"/>
        </w:rPr>
        <w:t>h Tux Paint in the computer lab at a later date, where I would roam the room as students create t</w:t>
      </w:r>
      <w:r w:rsidRPr="00A1424A">
        <w:rPr>
          <w:rFonts w:cs="Arial"/>
          <w:color w:val="000000" w:themeColor="text1"/>
          <w:sz w:val="24"/>
          <w:szCs w:val="24"/>
          <w:shd w:val="clear" w:color="auto" w:fill="FFFFFF"/>
        </w:rPr>
        <w:t>heir own patterns, print them out and then use them</w:t>
      </w:r>
      <w:r w:rsidR="00CB083C" w:rsidRPr="00A1424A">
        <w:rPr>
          <w:rFonts w:cs="Arial"/>
          <w:color w:val="000000" w:themeColor="text1"/>
          <w:sz w:val="24"/>
          <w:szCs w:val="24"/>
          <w:shd w:val="clear" w:color="auto" w:fill="FFFFFF"/>
        </w:rPr>
        <w:t xml:space="preserve"> later</w:t>
      </w:r>
      <w:r w:rsidRPr="00A1424A">
        <w:rPr>
          <w:rFonts w:cs="Arial"/>
          <w:color w:val="000000" w:themeColor="text1"/>
          <w:sz w:val="24"/>
          <w:szCs w:val="24"/>
          <w:shd w:val="clear" w:color="auto" w:fill="FFFFFF"/>
        </w:rPr>
        <w:t xml:space="preserve"> for a cr</w:t>
      </w:r>
      <w:r w:rsidR="006A7B82" w:rsidRPr="00A1424A">
        <w:rPr>
          <w:rFonts w:cs="Arial"/>
          <w:color w:val="000000" w:themeColor="text1"/>
          <w:sz w:val="24"/>
          <w:szCs w:val="24"/>
          <w:shd w:val="clear" w:color="auto" w:fill="FFFFFF"/>
        </w:rPr>
        <w:t>a</w:t>
      </w:r>
      <w:r w:rsidRPr="00A1424A">
        <w:rPr>
          <w:rFonts w:cs="Arial"/>
          <w:color w:val="000000" w:themeColor="text1"/>
          <w:sz w:val="24"/>
          <w:szCs w:val="24"/>
          <w:shd w:val="clear" w:color="auto" w:fill="FFFFFF"/>
        </w:rPr>
        <w:t>ft</w:t>
      </w:r>
      <w:r w:rsidR="006A7B82" w:rsidRPr="00A1424A">
        <w:rPr>
          <w:rFonts w:cs="Arial"/>
          <w:color w:val="000000" w:themeColor="text1"/>
          <w:sz w:val="24"/>
          <w:szCs w:val="24"/>
          <w:shd w:val="clear" w:color="auto" w:fill="FFFFFF"/>
        </w:rPr>
        <w:t>/art</w:t>
      </w:r>
      <w:r w:rsidRPr="00A1424A">
        <w:rPr>
          <w:rFonts w:cs="Arial"/>
          <w:color w:val="000000" w:themeColor="text1"/>
          <w:sz w:val="24"/>
          <w:szCs w:val="24"/>
          <w:shd w:val="clear" w:color="auto" w:fill="FFFFFF"/>
        </w:rPr>
        <w:t xml:space="preserve"> activity. </w:t>
      </w:r>
    </w:p>
    <w:p w:rsidR="003E4123" w:rsidRPr="00A1424A" w:rsidRDefault="00F95889" w:rsidP="00454D5E">
      <w:pPr>
        <w:rPr>
          <w:rFonts w:cs="Arial"/>
          <w:color w:val="000000" w:themeColor="text1"/>
          <w:sz w:val="24"/>
          <w:szCs w:val="24"/>
          <w:shd w:val="clear" w:color="auto" w:fill="FFFFFF"/>
        </w:rPr>
      </w:pPr>
      <w:r w:rsidRPr="00A1424A">
        <w:rPr>
          <w:rFonts w:cs="Arial"/>
          <w:color w:val="000000" w:themeColor="text1"/>
          <w:sz w:val="24"/>
          <w:szCs w:val="24"/>
          <w:shd w:val="clear" w:color="auto" w:fill="FFFFFF"/>
        </w:rPr>
        <w:t>With regards to the lea</w:t>
      </w:r>
      <w:r w:rsidR="00CB083C" w:rsidRPr="00A1424A">
        <w:rPr>
          <w:rFonts w:cs="Arial"/>
          <w:color w:val="000000" w:themeColor="text1"/>
          <w:sz w:val="24"/>
          <w:szCs w:val="24"/>
          <w:shd w:val="clear" w:color="auto" w:fill="FFFFFF"/>
        </w:rPr>
        <w:t xml:space="preserve">rning outcome, and </w:t>
      </w:r>
      <w:r w:rsidRPr="00A1424A">
        <w:rPr>
          <w:rFonts w:cs="Arial"/>
          <w:color w:val="000000" w:themeColor="text1"/>
          <w:sz w:val="24"/>
          <w:szCs w:val="24"/>
          <w:shd w:val="clear" w:color="auto" w:fill="FFFFFF"/>
        </w:rPr>
        <w:t xml:space="preserve">in line with </w:t>
      </w:r>
      <w:r w:rsidR="007C3120" w:rsidRPr="00A1424A">
        <w:rPr>
          <w:rFonts w:cs="Arial"/>
          <w:color w:val="000000" w:themeColor="text1"/>
          <w:sz w:val="24"/>
          <w:szCs w:val="24"/>
          <w:shd w:val="clear" w:color="auto" w:fill="FFFFFF"/>
        </w:rPr>
        <w:t xml:space="preserve">the AusVELS </w:t>
      </w:r>
      <w:r w:rsidR="00CB083C" w:rsidRPr="00A1424A">
        <w:rPr>
          <w:rFonts w:cs="Arial"/>
          <w:color w:val="000000" w:themeColor="text1"/>
          <w:sz w:val="24"/>
          <w:szCs w:val="24"/>
          <w:shd w:val="clear" w:color="auto" w:fill="FFFFFF"/>
        </w:rPr>
        <w:t xml:space="preserve">I included in my </w:t>
      </w:r>
      <w:r w:rsidR="007C3120" w:rsidRPr="00A1424A">
        <w:rPr>
          <w:rFonts w:cs="Arial"/>
          <w:color w:val="000000" w:themeColor="text1"/>
          <w:sz w:val="24"/>
          <w:szCs w:val="24"/>
          <w:shd w:val="clear" w:color="auto" w:fill="FFFFFF"/>
        </w:rPr>
        <w:t xml:space="preserve">plan and </w:t>
      </w:r>
      <w:r w:rsidRPr="00A1424A">
        <w:rPr>
          <w:rFonts w:cs="Arial"/>
          <w:color w:val="000000" w:themeColor="text1"/>
          <w:sz w:val="24"/>
          <w:szCs w:val="24"/>
          <w:shd w:val="clear" w:color="auto" w:fill="FFFFFF"/>
        </w:rPr>
        <w:t>the Australian curriculum, I think this lesson was successful.</w:t>
      </w:r>
    </w:p>
    <w:p w:rsidR="00F95889" w:rsidRPr="00A1424A" w:rsidRDefault="00F95889" w:rsidP="00454D5E">
      <w:pPr>
        <w:rPr>
          <w:rFonts w:cs="Arial"/>
          <w:color w:val="000000" w:themeColor="text1"/>
          <w:sz w:val="24"/>
          <w:szCs w:val="24"/>
          <w:shd w:val="clear" w:color="auto" w:fill="FFFFFF"/>
        </w:rPr>
      </w:pPr>
      <w:r w:rsidRPr="00A1424A">
        <w:rPr>
          <w:rFonts w:cs="Arial"/>
          <w:color w:val="000000" w:themeColor="text1"/>
          <w:sz w:val="24"/>
          <w:szCs w:val="24"/>
          <w:shd w:val="clear" w:color="auto" w:fill="FFFFFF"/>
        </w:rPr>
        <w:lastRenderedPageBreak/>
        <w:t xml:space="preserve">Some of the </w:t>
      </w:r>
      <w:r w:rsidR="001E232A" w:rsidRPr="00A1424A">
        <w:rPr>
          <w:rFonts w:cs="Arial"/>
          <w:color w:val="000000" w:themeColor="text1"/>
          <w:sz w:val="24"/>
          <w:szCs w:val="24"/>
          <w:shd w:val="clear" w:color="auto" w:fill="FFFFFF"/>
        </w:rPr>
        <w:t xml:space="preserve">ICT </w:t>
      </w:r>
      <w:r w:rsidRPr="00A1424A">
        <w:rPr>
          <w:rFonts w:cs="Arial"/>
          <w:color w:val="000000" w:themeColor="text1"/>
          <w:sz w:val="24"/>
          <w:szCs w:val="24"/>
          <w:shd w:val="clear" w:color="auto" w:fill="FFFFFF"/>
        </w:rPr>
        <w:t>general capabili</w:t>
      </w:r>
      <w:r w:rsidR="001E232A" w:rsidRPr="00A1424A">
        <w:rPr>
          <w:rFonts w:cs="Arial"/>
          <w:color w:val="000000" w:themeColor="text1"/>
          <w:sz w:val="24"/>
          <w:szCs w:val="24"/>
          <w:shd w:val="clear" w:color="auto" w:fill="FFFFFF"/>
        </w:rPr>
        <w:t xml:space="preserve">ties required of the Preps </w:t>
      </w:r>
      <w:r w:rsidRPr="00A1424A">
        <w:rPr>
          <w:rFonts w:cs="Arial"/>
          <w:color w:val="000000" w:themeColor="text1"/>
          <w:sz w:val="24"/>
          <w:szCs w:val="24"/>
          <w:shd w:val="clear" w:color="auto" w:fill="FFFFFF"/>
        </w:rPr>
        <w:t>were covered with the use of Tux Paint. These included:</w:t>
      </w:r>
    </w:p>
    <w:p w:rsidR="00F95889" w:rsidRPr="00A1424A" w:rsidRDefault="00F95889" w:rsidP="001E232A">
      <w:pPr>
        <w:shd w:val="clear" w:color="auto" w:fill="FFFFFF"/>
        <w:spacing w:before="75" w:after="75" w:line="240" w:lineRule="auto"/>
        <w:outlineLvl w:val="3"/>
        <w:rPr>
          <w:rFonts w:eastAsia="Times New Roman" w:cs="Times New Roman"/>
          <w:color w:val="000000"/>
          <w:sz w:val="24"/>
          <w:szCs w:val="24"/>
          <w:lang w:eastAsia="en-AU"/>
        </w:rPr>
      </w:pPr>
      <w:r w:rsidRPr="00A1424A">
        <w:rPr>
          <w:rFonts w:eastAsia="Times New Roman" w:cs="Times New Roman"/>
          <w:b/>
          <w:bCs/>
          <w:color w:val="000000"/>
          <w:sz w:val="24"/>
          <w:szCs w:val="24"/>
          <w:lang w:eastAsia="en-AU"/>
        </w:rPr>
        <w:t>Creating with ICT</w:t>
      </w:r>
      <w:r w:rsidR="00EA248A" w:rsidRPr="00A1424A">
        <w:rPr>
          <w:rFonts w:eastAsia="Times New Roman" w:cs="Times New Roman"/>
          <w:b/>
          <w:bCs/>
          <w:color w:val="000000"/>
          <w:sz w:val="24"/>
          <w:szCs w:val="24"/>
          <w:lang w:eastAsia="en-AU"/>
        </w:rPr>
        <w:t xml:space="preserve"> </w:t>
      </w:r>
      <w:r w:rsidRPr="00A1424A">
        <w:rPr>
          <w:rFonts w:eastAsia="Times New Roman" w:cs="Times New Roman"/>
          <w:b/>
          <w:bCs/>
          <w:color w:val="000000"/>
          <w:sz w:val="24"/>
          <w:szCs w:val="24"/>
          <w:lang w:eastAsia="en-AU"/>
        </w:rPr>
        <w:t>Generate solutions to challenges and learning area tasks</w:t>
      </w:r>
      <w:r w:rsidR="001E232A" w:rsidRPr="00A1424A">
        <w:rPr>
          <w:rFonts w:eastAsia="Times New Roman" w:cs="Times New Roman"/>
          <w:b/>
          <w:bCs/>
          <w:color w:val="000000"/>
          <w:sz w:val="24"/>
          <w:szCs w:val="24"/>
          <w:lang w:eastAsia="en-AU"/>
        </w:rPr>
        <w:t xml:space="preserve">: </w:t>
      </w:r>
      <w:r w:rsidR="001E232A" w:rsidRPr="00A1424A">
        <w:rPr>
          <w:rFonts w:eastAsia="Times New Roman" w:cs="Times New Roman"/>
          <w:color w:val="000000"/>
          <w:sz w:val="24"/>
          <w:szCs w:val="24"/>
          <w:lang w:eastAsia="en-AU"/>
        </w:rPr>
        <w:t xml:space="preserve">Use ICT as a </w:t>
      </w:r>
      <w:r w:rsidRPr="00A1424A">
        <w:rPr>
          <w:rFonts w:eastAsia="Times New Roman" w:cs="Times New Roman"/>
          <w:color w:val="000000"/>
          <w:sz w:val="24"/>
          <w:szCs w:val="24"/>
          <w:lang w:eastAsia="en-AU"/>
        </w:rPr>
        <w:t>creative tool to generate simple solutions</w:t>
      </w:r>
    </w:p>
    <w:p w:rsidR="00EA248A" w:rsidRPr="00A1424A" w:rsidRDefault="00F95889" w:rsidP="001E232A">
      <w:pPr>
        <w:shd w:val="clear" w:color="auto" w:fill="FFFFFF"/>
        <w:spacing w:before="75" w:line="240" w:lineRule="auto"/>
        <w:rPr>
          <w:rFonts w:eastAsia="Times New Roman" w:cs="Times New Roman"/>
          <w:color w:val="000000"/>
          <w:sz w:val="24"/>
          <w:szCs w:val="24"/>
          <w:lang w:eastAsia="en-AU"/>
        </w:rPr>
      </w:pPr>
      <w:r w:rsidRPr="00A1424A">
        <w:rPr>
          <w:rFonts w:eastAsia="Times New Roman" w:cs="Times New Roman"/>
          <w:b/>
          <w:bCs/>
          <w:color w:val="000000"/>
          <w:sz w:val="24"/>
          <w:szCs w:val="24"/>
          <w:lang w:eastAsia="en-AU"/>
        </w:rPr>
        <w:t>Managing and operating ICT</w:t>
      </w:r>
      <w:r w:rsidR="001E232A" w:rsidRPr="00A1424A">
        <w:rPr>
          <w:rFonts w:eastAsia="Times New Roman" w:cs="Times New Roman"/>
          <w:b/>
          <w:bCs/>
          <w:color w:val="000000"/>
          <w:sz w:val="24"/>
          <w:szCs w:val="24"/>
          <w:lang w:eastAsia="en-AU"/>
        </w:rPr>
        <w:t xml:space="preserve">: </w:t>
      </w:r>
      <w:r w:rsidRPr="00A1424A">
        <w:rPr>
          <w:rFonts w:eastAsia="Times New Roman" w:cs="Times New Roman"/>
          <w:bCs/>
          <w:color w:val="000000"/>
          <w:sz w:val="24"/>
          <w:szCs w:val="24"/>
          <w:lang w:eastAsia="en-AU"/>
        </w:rPr>
        <w:t>Select and use hardware and software</w:t>
      </w:r>
      <w:r w:rsidR="001E232A" w:rsidRPr="00A1424A">
        <w:rPr>
          <w:rFonts w:eastAsia="Times New Roman" w:cs="Times New Roman"/>
          <w:bCs/>
          <w:color w:val="000000"/>
          <w:sz w:val="24"/>
          <w:szCs w:val="24"/>
          <w:lang w:eastAsia="en-AU"/>
        </w:rPr>
        <w:t xml:space="preserve">; </w:t>
      </w:r>
      <w:r w:rsidRPr="00A1424A">
        <w:rPr>
          <w:rFonts w:eastAsia="Times New Roman" w:cs="Times New Roman"/>
          <w:color w:val="000000"/>
          <w:sz w:val="24"/>
          <w:szCs w:val="24"/>
          <w:lang w:eastAsia="en-AU"/>
        </w:rPr>
        <w:t>identify and safely operate ICT systems to complete relevant simple specified tasks and seek help when encountering a problem</w:t>
      </w:r>
    </w:p>
    <w:p w:rsidR="00F95889" w:rsidRPr="00A1424A" w:rsidRDefault="00F95889" w:rsidP="001E232A">
      <w:pPr>
        <w:shd w:val="clear" w:color="auto" w:fill="FFFFFF"/>
        <w:spacing w:before="75" w:line="240" w:lineRule="auto"/>
        <w:rPr>
          <w:rFonts w:eastAsia="Times New Roman" w:cs="Times New Roman"/>
          <w:color w:val="000000"/>
          <w:sz w:val="24"/>
          <w:szCs w:val="24"/>
          <w:lang w:eastAsia="en-AU"/>
        </w:rPr>
      </w:pPr>
      <w:r w:rsidRPr="00A1424A">
        <w:rPr>
          <w:rFonts w:eastAsia="Times New Roman" w:cs="Times New Roman"/>
          <w:b/>
          <w:bCs/>
          <w:color w:val="000000"/>
          <w:sz w:val="24"/>
          <w:szCs w:val="24"/>
          <w:lang w:eastAsia="en-AU"/>
        </w:rPr>
        <w:t>Manage digital data</w:t>
      </w:r>
      <w:r w:rsidR="001E232A" w:rsidRPr="00A1424A">
        <w:rPr>
          <w:rFonts w:eastAsia="Times New Roman" w:cs="Times New Roman"/>
          <w:b/>
          <w:bCs/>
          <w:color w:val="000000"/>
          <w:sz w:val="24"/>
          <w:szCs w:val="24"/>
          <w:lang w:eastAsia="en-AU"/>
        </w:rPr>
        <w:t xml:space="preserve">:  </w:t>
      </w:r>
      <w:r w:rsidR="001E232A" w:rsidRPr="00A1424A">
        <w:rPr>
          <w:rFonts w:eastAsia="Times New Roman" w:cs="Times New Roman"/>
          <w:color w:val="000000"/>
          <w:sz w:val="24"/>
          <w:szCs w:val="24"/>
          <w:lang w:eastAsia="en-AU"/>
        </w:rPr>
        <w:t>Save a</w:t>
      </w:r>
      <w:r w:rsidRPr="00A1424A">
        <w:rPr>
          <w:rFonts w:eastAsia="Times New Roman" w:cs="Times New Roman"/>
          <w:color w:val="000000"/>
          <w:sz w:val="24"/>
          <w:szCs w:val="24"/>
          <w:lang w:eastAsia="en-AU"/>
        </w:rPr>
        <w:t>nd retrieve digital data with support</w:t>
      </w:r>
    </w:p>
    <w:p w:rsidR="00187D4A" w:rsidRPr="00A1424A" w:rsidRDefault="00187D4A" w:rsidP="00187D4A">
      <w:pPr>
        <w:shd w:val="clear" w:color="auto" w:fill="FFFFFF"/>
        <w:spacing w:before="75" w:line="240" w:lineRule="auto"/>
        <w:rPr>
          <w:sz w:val="24"/>
          <w:szCs w:val="24"/>
        </w:rPr>
      </w:pPr>
      <w:r w:rsidRPr="00A1424A">
        <w:rPr>
          <w:rFonts w:eastAsia="Times New Roman" w:cs="Times New Roman"/>
          <w:color w:val="000000"/>
          <w:sz w:val="24"/>
          <w:szCs w:val="24"/>
          <w:lang w:eastAsia="en-AU"/>
        </w:rPr>
        <w:t>The Austra</w:t>
      </w:r>
      <w:r w:rsidR="00CB083C" w:rsidRPr="00A1424A">
        <w:rPr>
          <w:rFonts w:eastAsia="Times New Roman" w:cs="Times New Roman"/>
          <w:color w:val="000000"/>
          <w:sz w:val="24"/>
          <w:szCs w:val="24"/>
          <w:lang w:eastAsia="en-AU"/>
        </w:rPr>
        <w:t xml:space="preserve">lian Curriculum recognises it </w:t>
      </w:r>
      <w:r w:rsidRPr="00A1424A">
        <w:rPr>
          <w:rFonts w:eastAsia="Times New Roman" w:cs="Times New Roman"/>
          <w:color w:val="000000"/>
          <w:sz w:val="24"/>
          <w:szCs w:val="24"/>
          <w:lang w:eastAsia="en-AU"/>
        </w:rPr>
        <w:t xml:space="preserve">is </w:t>
      </w:r>
      <w:r w:rsidRPr="00A1424A">
        <w:rPr>
          <w:sz w:val="24"/>
          <w:szCs w:val="24"/>
        </w:rPr>
        <w:t xml:space="preserve">vital that children are able to make sense of the world they live in, that they feel at ease with the technology that surrounds them and that they develop the necessary knowledge, skills, understanding and attitudes that will enable them all to utilise technologies to their full potential. </w:t>
      </w:r>
    </w:p>
    <w:p w:rsidR="00187D4A" w:rsidRPr="00A1424A" w:rsidRDefault="00187D4A" w:rsidP="00187D4A">
      <w:pPr>
        <w:shd w:val="clear" w:color="auto" w:fill="FFFFFF"/>
        <w:spacing w:before="75" w:line="240" w:lineRule="auto"/>
        <w:rPr>
          <w:rFonts w:eastAsia="Times New Roman" w:cs="Times New Roman"/>
          <w:color w:val="000000"/>
          <w:sz w:val="24"/>
          <w:szCs w:val="24"/>
          <w:lang w:eastAsia="en-AU"/>
        </w:rPr>
      </w:pPr>
      <w:r w:rsidRPr="00A1424A">
        <w:rPr>
          <w:sz w:val="24"/>
          <w:szCs w:val="24"/>
        </w:rPr>
        <w:t xml:space="preserve">They </w:t>
      </w:r>
      <w:r w:rsidR="00065EBE" w:rsidRPr="00A1424A">
        <w:rPr>
          <w:sz w:val="24"/>
          <w:szCs w:val="24"/>
        </w:rPr>
        <w:t>will then grow up to be “digitally literate”</w:t>
      </w:r>
      <w:r w:rsidRPr="00A1424A">
        <w:rPr>
          <w:sz w:val="24"/>
          <w:szCs w:val="24"/>
        </w:rPr>
        <w:t xml:space="preserve"> confident citizens who are able to live, learn and take an active part in society and who are equipped for the new jobs and challenges that the future may bring. </w:t>
      </w:r>
    </w:p>
    <w:p w:rsidR="00360276" w:rsidRPr="00A1424A" w:rsidRDefault="00187D4A" w:rsidP="00454D5E">
      <w:pPr>
        <w:rPr>
          <w:sz w:val="24"/>
          <w:szCs w:val="24"/>
        </w:rPr>
      </w:pPr>
      <w:r w:rsidRPr="00A1424A">
        <w:rPr>
          <w:rFonts w:cs="Arial"/>
          <w:color w:val="000000" w:themeColor="text1"/>
          <w:sz w:val="24"/>
          <w:szCs w:val="24"/>
          <w:shd w:val="clear" w:color="auto" w:fill="FFFFFF"/>
        </w:rPr>
        <w:t xml:space="preserve">I loved </w:t>
      </w:r>
      <w:r w:rsidR="00137161" w:rsidRPr="00A1424A">
        <w:rPr>
          <w:rFonts w:cs="Arial"/>
          <w:color w:val="000000" w:themeColor="text1"/>
          <w:sz w:val="24"/>
          <w:szCs w:val="24"/>
          <w:shd w:val="clear" w:color="auto" w:fill="FFFFFF"/>
        </w:rPr>
        <w:t>r</w:t>
      </w:r>
      <w:r w:rsidRPr="00A1424A">
        <w:rPr>
          <w:rFonts w:cs="Arial"/>
          <w:color w:val="000000" w:themeColor="text1"/>
          <w:sz w:val="24"/>
          <w:szCs w:val="24"/>
          <w:shd w:val="clear" w:color="auto" w:fill="FFFFFF"/>
        </w:rPr>
        <w:t>esearching mul</w:t>
      </w:r>
      <w:r w:rsidR="00CB083C" w:rsidRPr="00A1424A">
        <w:rPr>
          <w:rFonts w:cs="Arial"/>
          <w:color w:val="000000" w:themeColor="text1"/>
          <w:sz w:val="24"/>
          <w:szCs w:val="24"/>
          <w:shd w:val="clear" w:color="auto" w:fill="FFFFFF"/>
        </w:rPr>
        <w:t>tiliteracy and numeracy</w:t>
      </w:r>
      <w:r w:rsidRPr="00A1424A">
        <w:rPr>
          <w:rFonts w:cs="Arial"/>
          <w:color w:val="000000" w:themeColor="text1"/>
          <w:sz w:val="24"/>
          <w:szCs w:val="24"/>
          <w:shd w:val="clear" w:color="auto" w:fill="FFFFFF"/>
        </w:rPr>
        <w:t xml:space="preserve"> earlier in the ye</w:t>
      </w:r>
      <w:r w:rsidR="00A3015E" w:rsidRPr="00A1424A">
        <w:rPr>
          <w:rFonts w:cs="Arial"/>
          <w:color w:val="000000" w:themeColor="text1"/>
          <w:sz w:val="24"/>
          <w:szCs w:val="24"/>
          <w:shd w:val="clear" w:color="auto" w:fill="FFFFFF"/>
        </w:rPr>
        <w:t>ar</w:t>
      </w:r>
      <w:r w:rsidRPr="00A1424A">
        <w:rPr>
          <w:rFonts w:cs="Arial"/>
          <w:color w:val="000000" w:themeColor="text1"/>
          <w:sz w:val="24"/>
          <w:szCs w:val="24"/>
          <w:shd w:val="clear" w:color="auto" w:fill="FFFFFF"/>
        </w:rPr>
        <w:t>. It makes sense to introd</w:t>
      </w:r>
      <w:r w:rsidR="00360276" w:rsidRPr="00A1424A">
        <w:rPr>
          <w:rFonts w:cs="Arial"/>
          <w:color w:val="000000" w:themeColor="text1"/>
          <w:sz w:val="24"/>
          <w:szCs w:val="24"/>
          <w:shd w:val="clear" w:color="auto" w:fill="FFFFFF"/>
        </w:rPr>
        <w:t>uce computers into schools earl</w:t>
      </w:r>
      <w:r w:rsidR="00137161" w:rsidRPr="00A1424A">
        <w:rPr>
          <w:rFonts w:cs="Arial"/>
          <w:color w:val="000000" w:themeColor="text1"/>
          <w:sz w:val="24"/>
          <w:szCs w:val="24"/>
          <w:shd w:val="clear" w:color="auto" w:fill="FFFFFF"/>
        </w:rPr>
        <w:t>y</w:t>
      </w:r>
      <w:r w:rsidR="00A3015E" w:rsidRPr="00A1424A">
        <w:rPr>
          <w:rFonts w:cs="Arial"/>
          <w:color w:val="000000" w:themeColor="text1"/>
          <w:sz w:val="24"/>
          <w:szCs w:val="24"/>
          <w:shd w:val="clear" w:color="auto" w:fill="FFFFFF"/>
        </w:rPr>
        <w:t xml:space="preserve"> </w:t>
      </w:r>
      <w:r w:rsidR="00360276" w:rsidRPr="00A1424A">
        <w:rPr>
          <w:rFonts w:cs="Arial"/>
          <w:color w:val="000000" w:themeColor="text1"/>
          <w:sz w:val="24"/>
          <w:szCs w:val="24"/>
          <w:shd w:val="clear" w:color="auto" w:fill="FFFFFF"/>
        </w:rPr>
        <w:t>to “</w:t>
      </w:r>
      <w:r w:rsidRPr="00A1424A">
        <w:rPr>
          <w:sz w:val="24"/>
          <w:szCs w:val="24"/>
        </w:rPr>
        <w:t>prepare children for their future lives in the Knowledge Society.</w:t>
      </w:r>
      <w:r w:rsidR="00360276" w:rsidRPr="00A1424A">
        <w:rPr>
          <w:sz w:val="24"/>
          <w:szCs w:val="24"/>
        </w:rPr>
        <w:t>”</w:t>
      </w:r>
      <w:r w:rsidR="00137161" w:rsidRPr="00A1424A">
        <w:rPr>
          <w:sz w:val="24"/>
          <w:szCs w:val="24"/>
        </w:rPr>
        <w:t xml:space="preserve"> </w:t>
      </w:r>
    </w:p>
    <w:p w:rsidR="00F95889" w:rsidRPr="00A1424A" w:rsidRDefault="00360276" w:rsidP="00454D5E">
      <w:pPr>
        <w:rPr>
          <w:sz w:val="24"/>
          <w:szCs w:val="24"/>
        </w:rPr>
      </w:pPr>
      <w:r w:rsidRPr="00A1424A">
        <w:rPr>
          <w:sz w:val="24"/>
          <w:szCs w:val="24"/>
        </w:rPr>
        <w:t>“</w:t>
      </w:r>
      <w:r w:rsidR="00187D4A" w:rsidRPr="00A1424A">
        <w:rPr>
          <w:sz w:val="24"/>
          <w:szCs w:val="24"/>
        </w:rPr>
        <w:t>This is a society where knowledge-workers will increasingly be required to control their own learning, and critically evaluate and manipulate information in the develo</w:t>
      </w:r>
      <w:r w:rsidR="00A3015E" w:rsidRPr="00A1424A">
        <w:rPr>
          <w:sz w:val="24"/>
          <w:szCs w:val="24"/>
        </w:rPr>
        <w:t xml:space="preserve">pment of new knowledge products,” writes </w:t>
      </w:r>
      <w:r w:rsidR="00E941F7" w:rsidRPr="00A1424A">
        <w:rPr>
          <w:sz w:val="24"/>
          <w:szCs w:val="24"/>
        </w:rPr>
        <w:t xml:space="preserve">Neil Selwyn, </w:t>
      </w:r>
      <w:r w:rsidR="00A3015E" w:rsidRPr="00A1424A">
        <w:rPr>
          <w:sz w:val="24"/>
          <w:szCs w:val="24"/>
        </w:rPr>
        <w:t>of Monash University.</w:t>
      </w:r>
    </w:p>
    <w:p w:rsidR="00137161" w:rsidRPr="00A1424A" w:rsidRDefault="00E941F7" w:rsidP="00137161">
      <w:pPr>
        <w:rPr>
          <w:sz w:val="24"/>
          <w:szCs w:val="24"/>
        </w:rPr>
      </w:pPr>
      <w:r w:rsidRPr="00A1424A">
        <w:rPr>
          <w:sz w:val="24"/>
          <w:szCs w:val="24"/>
        </w:rPr>
        <w:t xml:space="preserve">It’s all about teaching a necessary life-skill. </w:t>
      </w:r>
      <w:r w:rsidR="00137161" w:rsidRPr="00A1424A">
        <w:rPr>
          <w:sz w:val="24"/>
          <w:szCs w:val="24"/>
        </w:rPr>
        <w:t xml:space="preserve">Problem solving, communication, collaboration, analysing and critical thinking in general, when taught as a processes, a fluency, value the individual over content. </w:t>
      </w:r>
      <w:r w:rsidRPr="00A1424A">
        <w:rPr>
          <w:sz w:val="24"/>
          <w:szCs w:val="24"/>
        </w:rPr>
        <w:t>“</w:t>
      </w:r>
      <w:r w:rsidR="00137161" w:rsidRPr="00A1424A">
        <w:rPr>
          <w:sz w:val="24"/>
          <w:szCs w:val="24"/>
        </w:rPr>
        <w:t>When content starts to fade the process remains and students will have the skills necessary for their life beyond school</w:t>
      </w:r>
      <w:r w:rsidRPr="00A1424A">
        <w:rPr>
          <w:sz w:val="24"/>
          <w:szCs w:val="24"/>
        </w:rPr>
        <w:t>,” writes Lee Crockett</w:t>
      </w:r>
      <w:r w:rsidR="00137161" w:rsidRPr="00A1424A">
        <w:rPr>
          <w:sz w:val="24"/>
          <w:szCs w:val="24"/>
        </w:rPr>
        <w:t>.</w:t>
      </w:r>
    </w:p>
    <w:p w:rsidR="00137161" w:rsidRPr="00A1424A" w:rsidRDefault="00E941F7" w:rsidP="00137161">
      <w:pPr>
        <w:rPr>
          <w:sz w:val="24"/>
          <w:szCs w:val="24"/>
        </w:rPr>
      </w:pPr>
      <w:r w:rsidRPr="00A1424A">
        <w:rPr>
          <w:sz w:val="24"/>
          <w:szCs w:val="24"/>
        </w:rPr>
        <w:t xml:space="preserve">And I can see as a preservice </w:t>
      </w:r>
      <w:r w:rsidR="00CB083C" w:rsidRPr="00A1424A">
        <w:rPr>
          <w:sz w:val="24"/>
          <w:szCs w:val="24"/>
        </w:rPr>
        <w:t xml:space="preserve">teacher </w:t>
      </w:r>
      <w:r w:rsidRPr="00A1424A">
        <w:rPr>
          <w:sz w:val="24"/>
          <w:szCs w:val="24"/>
        </w:rPr>
        <w:t>that s</w:t>
      </w:r>
      <w:r w:rsidR="00137161" w:rsidRPr="00A1424A">
        <w:rPr>
          <w:sz w:val="24"/>
          <w:szCs w:val="24"/>
        </w:rPr>
        <w:t>upporting these new ways of understanding knowledge requires significant effort by educators to build new information skills.</w:t>
      </w:r>
    </w:p>
    <w:p w:rsidR="00137161" w:rsidRPr="00A1424A" w:rsidRDefault="00137161" w:rsidP="00454D5E">
      <w:pPr>
        <w:rPr>
          <w:rFonts w:cs="Arial"/>
          <w:i/>
          <w:iCs/>
          <w:color w:val="656565"/>
          <w:sz w:val="24"/>
          <w:szCs w:val="24"/>
          <w:shd w:val="clear" w:color="auto" w:fill="FFFFFF"/>
        </w:rPr>
      </w:pPr>
      <w:r w:rsidRPr="00A1424A">
        <w:rPr>
          <w:rFonts w:cs="Arial"/>
          <w:color w:val="000000"/>
          <w:sz w:val="24"/>
          <w:szCs w:val="24"/>
          <w:shd w:val="clear" w:color="auto" w:fill="FFFFFF"/>
        </w:rPr>
        <w:t>In many ways, our world today is about connecting the digital dots. As Barbara R. Jones-Kavalier writes, to successfully connect the dots at any level in cyberspace means we must be literate, both digitally and visually.</w:t>
      </w:r>
    </w:p>
    <w:p w:rsidR="00E506C1" w:rsidRPr="00A1424A" w:rsidRDefault="00E506C1" w:rsidP="00E506C1">
      <w:pPr>
        <w:rPr>
          <w:sz w:val="24"/>
          <w:szCs w:val="24"/>
        </w:rPr>
      </w:pPr>
      <w:r w:rsidRPr="00A1424A">
        <w:rPr>
          <w:sz w:val="24"/>
          <w:szCs w:val="24"/>
        </w:rPr>
        <w:t xml:space="preserve">Teaching “headware” (not hardware) skills makes sense. Every digital device should be considered for its academic potential but the goal is not to teach technology but to teach thinking skills and challenge students to communicate their understanding of the learning outcomes in whatever way that speaks to them. </w:t>
      </w:r>
    </w:p>
    <w:p w:rsidR="00354663" w:rsidRPr="00A1424A" w:rsidRDefault="00354663" w:rsidP="00454D5E">
      <w:pPr>
        <w:rPr>
          <w:rFonts w:cs="Arial"/>
          <w:color w:val="000000" w:themeColor="text1"/>
          <w:sz w:val="24"/>
          <w:szCs w:val="24"/>
          <w:shd w:val="clear" w:color="auto" w:fill="FFFFFF"/>
        </w:rPr>
      </w:pPr>
      <w:r w:rsidRPr="00A1424A">
        <w:rPr>
          <w:rFonts w:cs="Arial"/>
          <w:noProof/>
          <w:color w:val="000000" w:themeColor="text1"/>
          <w:sz w:val="24"/>
          <w:szCs w:val="24"/>
          <w:shd w:val="clear" w:color="auto" w:fill="FFFFFF"/>
          <w:lang w:eastAsia="en-AU"/>
        </w:rPr>
        <w:lastRenderedPageBreak/>
        <w:drawing>
          <wp:inline distT="0" distB="0" distL="0" distR="0" wp14:anchorId="79EB7BBB" wp14:editId="59F69ECE">
            <wp:extent cx="4209626" cy="2806262"/>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562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19820" cy="2813057"/>
                    </a:xfrm>
                    <a:prstGeom prst="rect">
                      <a:avLst/>
                    </a:prstGeom>
                  </pic:spPr>
                </pic:pic>
              </a:graphicData>
            </a:graphic>
          </wp:inline>
        </w:drawing>
      </w:r>
    </w:p>
    <w:p w:rsidR="00C32437" w:rsidRPr="00A1424A" w:rsidRDefault="00C32437" w:rsidP="00C32437">
      <w:pPr>
        <w:rPr>
          <w:color w:val="000000" w:themeColor="text1"/>
          <w:sz w:val="24"/>
          <w:szCs w:val="24"/>
        </w:rPr>
      </w:pPr>
      <w:r w:rsidRPr="00A1424A">
        <w:rPr>
          <w:noProof/>
          <w:color w:val="000000" w:themeColor="text1"/>
          <w:sz w:val="24"/>
          <w:szCs w:val="24"/>
          <w:lang w:eastAsia="en-AU"/>
        </w:rPr>
        <w:drawing>
          <wp:inline distT="0" distB="0" distL="0" distR="0" wp14:anchorId="126C38CF" wp14:editId="5CCC2AC0">
            <wp:extent cx="4643689" cy="3095621"/>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562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43689" cy="3095621"/>
                    </a:xfrm>
                    <a:prstGeom prst="rect">
                      <a:avLst/>
                    </a:prstGeom>
                  </pic:spPr>
                </pic:pic>
              </a:graphicData>
            </a:graphic>
          </wp:inline>
        </w:drawing>
      </w:r>
    </w:p>
    <w:p w:rsidR="00C32437" w:rsidRPr="00A1424A" w:rsidRDefault="00C32437" w:rsidP="00C32437">
      <w:pPr>
        <w:rPr>
          <w:color w:val="000000" w:themeColor="text1"/>
          <w:sz w:val="24"/>
          <w:szCs w:val="24"/>
        </w:rPr>
      </w:pPr>
      <w:r w:rsidRPr="00A1424A">
        <w:rPr>
          <w:noProof/>
          <w:color w:val="000000" w:themeColor="text1"/>
          <w:sz w:val="24"/>
          <w:szCs w:val="24"/>
          <w:lang w:eastAsia="en-AU"/>
        </w:rPr>
        <w:drawing>
          <wp:inline distT="0" distB="0" distL="0" distR="0">
            <wp:extent cx="3642037" cy="24278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5614.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48827" cy="2432417"/>
                    </a:xfrm>
                    <a:prstGeom prst="rect">
                      <a:avLst/>
                    </a:prstGeom>
                  </pic:spPr>
                </pic:pic>
              </a:graphicData>
            </a:graphic>
          </wp:inline>
        </w:drawing>
      </w:r>
    </w:p>
    <w:p w:rsidR="00901428" w:rsidRPr="006F5709" w:rsidRDefault="005E0CAC" w:rsidP="00901428">
      <w:pPr>
        <w:rPr>
          <w:b/>
          <w:color w:val="000000" w:themeColor="text1"/>
          <w:sz w:val="24"/>
          <w:szCs w:val="24"/>
          <w:u w:val="single"/>
        </w:rPr>
      </w:pPr>
      <w:r w:rsidRPr="006F5709">
        <w:rPr>
          <w:b/>
          <w:color w:val="000000" w:themeColor="text1"/>
          <w:sz w:val="24"/>
          <w:szCs w:val="24"/>
          <w:u w:val="single"/>
        </w:rPr>
        <w:lastRenderedPageBreak/>
        <w:t>REFERENCES</w:t>
      </w:r>
    </w:p>
    <w:p w:rsidR="00901428" w:rsidRPr="00A1424A" w:rsidRDefault="00901428" w:rsidP="00901428">
      <w:pPr>
        <w:rPr>
          <w:color w:val="000000" w:themeColor="text1"/>
          <w:sz w:val="24"/>
          <w:szCs w:val="24"/>
          <w:u w:val="single"/>
        </w:rPr>
      </w:pPr>
    </w:p>
    <w:p w:rsidR="00901428" w:rsidRPr="00A1424A" w:rsidRDefault="00901428" w:rsidP="00901428">
      <w:pPr>
        <w:ind w:left="567" w:hanging="567"/>
        <w:rPr>
          <w:color w:val="000000" w:themeColor="text1"/>
          <w:sz w:val="24"/>
          <w:szCs w:val="24"/>
        </w:rPr>
      </w:pPr>
      <w:r w:rsidRPr="00A1424A">
        <w:rPr>
          <w:sz w:val="24"/>
          <w:szCs w:val="24"/>
        </w:rPr>
        <w:t xml:space="preserve">Australian Government, Department of Education. (2015). Retrieved from </w:t>
      </w:r>
      <w:hyperlink r:id="rId16" w:anchor="layout=row" w:history="1">
        <w:r w:rsidRPr="00A1424A">
          <w:rPr>
            <w:rStyle w:val="Hyperlink"/>
            <w:sz w:val="24"/>
            <w:szCs w:val="24"/>
          </w:rPr>
          <w:t>http://www.australiancurriculum.edu.au/generalcapabilities/information-and-communication-technology-capability/continuum#layout=row</w:t>
        </w:r>
      </w:hyperlink>
    </w:p>
    <w:p w:rsidR="00901428" w:rsidRPr="00A1424A" w:rsidRDefault="00901428" w:rsidP="00901428">
      <w:pPr>
        <w:ind w:left="567" w:hanging="567"/>
        <w:rPr>
          <w:color w:val="000000"/>
          <w:sz w:val="24"/>
          <w:szCs w:val="24"/>
        </w:rPr>
      </w:pPr>
      <w:r w:rsidRPr="00A1424A">
        <w:rPr>
          <w:color w:val="000000"/>
          <w:sz w:val="24"/>
          <w:szCs w:val="24"/>
        </w:rPr>
        <w:t xml:space="preserve">Bensley, G. &amp; Moser, J. (2009). </w:t>
      </w:r>
      <w:r w:rsidRPr="00A1424A">
        <w:rPr>
          <w:i/>
          <w:color w:val="000000"/>
          <w:sz w:val="24"/>
          <w:szCs w:val="24"/>
        </w:rPr>
        <w:t>The CAFE Book: Engaging all Students in Daily Literacy Assessment and Instruction.</w:t>
      </w:r>
      <w:r w:rsidRPr="00A1424A">
        <w:rPr>
          <w:color w:val="000000"/>
          <w:sz w:val="24"/>
          <w:szCs w:val="24"/>
        </w:rPr>
        <w:t xml:space="preserve"> Stenhouse Publishers: Portland, Maine</w:t>
      </w:r>
    </w:p>
    <w:p w:rsidR="006A2A4C" w:rsidRPr="00A1424A" w:rsidRDefault="006A2A4C" w:rsidP="006A2A4C">
      <w:pPr>
        <w:spacing w:line="240" w:lineRule="auto"/>
        <w:ind w:left="567" w:hanging="567"/>
        <w:rPr>
          <w:sz w:val="24"/>
          <w:szCs w:val="24"/>
        </w:rPr>
      </w:pPr>
      <w:r w:rsidRPr="00A1424A">
        <w:rPr>
          <w:sz w:val="24"/>
          <w:szCs w:val="24"/>
        </w:rPr>
        <w:t xml:space="preserve">Biggs, J.B., &amp; Moore, P.J. (1993). </w:t>
      </w:r>
      <w:r w:rsidRPr="006F5709">
        <w:rPr>
          <w:i/>
          <w:sz w:val="24"/>
          <w:szCs w:val="24"/>
        </w:rPr>
        <w:t>The process of learning</w:t>
      </w:r>
      <w:r w:rsidRPr="00A1424A">
        <w:rPr>
          <w:sz w:val="24"/>
          <w:szCs w:val="24"/>
        </w:rPr>
        <w:t xml:space="preserve"> (3rd ed). Sydney: Prentice Hall of Australia Pty Ltd.</w:t>
      </w:r>
    </w:p>
    <w:p w:rsidR="006A2A4C" w:rsidRPr="00A1424A" w:rsidRDefault="006A2A4C" w:rsidP="006A2A4C">
      <w:pPr>
        <w:ind w:left="567" w:hanging="567"/>
        <w:rPr>
          <w:rFonts w:eastAsia="Times New Roman" w:cs="Helvetica"/>
          <w:color w:val="000000"/>
          <w:sz w:val="24"/>
          <w:szCs w:val="24"/>
        </w:rPr>
      </w:pPr>
      <w:r w:rsidRPr="00A1424A">
        <w:rPr>
          <w:sz w:val="24"/>
          <w:szCs w:val="24"/>
        </w:rPr>
        <w:t>Cooper, T. &amp; Grieve, C. (2008).</w:t>
      </w:r>
      <w:r w:rsidRPr="00A1424A">
        <w:rPr>
          <w:i/>
          <w:sz w:val="24"/>
          <w:szCs w:val="24"/>
        </w:rPr>
        <w:t xml:space="preserve"> The effectiveness of the methods of reciprocal teaching as applied within the NSW primary subject Human Society and its Environment.</w:t>
      </w:r>
      <w:r w:rsidRPr="00A1424A">
        <w:rPr>
          <w:sz w:val="24"/>
          <w:szCs w:val="24"/>
        </w:rPr>
        <w:t xml:space="preserve"> Retrieved from </w:t>
      </w:r>
      <w:hyperlink r:id="rId17" w:history="1">
        <w:r w:rsidRPr="00A1424A">
          <w:rPr>
            <w:rStyle w:val="Hyperlink"/>
            <w:rFonts w:eastAsia="Times New Roman" w:cs="Helvetica"/>
            <w:sz w:val="24"/>
            <w:szCs w:val="24"/>
          </w:rPr>
          <w:t>http://research.avondale.edu.au/cgi/viewcontent.cgi?article=1127&amp;context=teach</w:t>
        </w:r>
      </w:hyperlink>
    </w:p>
    <w:p w:rsidR="006F5709" w:rsidRDefault="00DF24A1" w:rsidP="006F5709">
      <w:pPr>
        <w:pStyle w:val="Heading1"/>
        <w:shd w:val="clear" w:color="auto" w:fill="FFFFFF"/>
        <w:spacing w:before="0"/>
        <w:ind w:left="567" w:hanging="567"/>
        <w:rPr>
          <w:rFonts w:asciiTheme="minorHAnsi" w:hAnsiTheme="minorHAnsi"/>
          <w:color w:val="auto"/>
          <w:sz w:val="24"/>
          <w:szCs w:val="24"/>
        </w:rPr>
      </w:pPr>
      <w:r w:rsidRPr="00A1424A">
        <w:rPr>
          <w:rStyle w:val="a-size-extra-large"/>
          <w:rFonts w:asciiTheme="minorHAnsi" w:hAnsiTheme="minorHAnsi" w:cs="Arial"/>
          <w:color w:val="111111"/>
          <w:sz w:val="24"/>
          <w:szCs w:val="24"/>
        </w:rPr>
        <w:t xml:space="preserve">Crockett, L. (2011). </w:t>
      </w:r>
      <w:r w:rsidRPr="00A1424A">
        <w:rPr>
          <w:rStyle w:val="a-size-extra-large"/>
          <w:rFonts w:asciiTheme="minorHAnsi" w:hAnsiTheme="minorHAnsi" w:cs="Arial"/>
          <w:i/>
          <w:color w:val="111111"/>
          <w:sz w:val="24"/>
          <w:szCs w:val="24"/>
        </w:rPr>
        <w:t xml:space="preserve">Literacy Is NOT Enough: 21st Century Fluencies for the Digital Age. </w:t>
      </w:r>
      <w:r w:rsidRPr="00A1424A">
        <w:rPr>
          <w:rFonts w:asciiTheme="minorHAnsi" w:hAnsiTheme="minorHAnsi"/>
          <w:color w:val="auto"/>
          <w:sz w:val="24"/>
          <w:szCs w:val="24"/>
        </w:rPr>
        <w:t>California: Corwin Publishers.</w:t>
      </w:r>
    </w:p>
    <w:p w:rsidR="006F5709" w:rsidRDefault="006F5709" w:rsidP="006F5709">
      <w:pPr>
        <w:pStyle w:val="Heading1"/>
        <w:shd w:val="clear" w:color="auto" w:fill="FFFFFF"/>
        <w:spacing w:before="0"/>
        <w:ind w:left="567" w:hanging="567"/>
        <w:rPr>
          <w:sz w:val="24"/>
          <w:szCs w:val="24"/>
        </w:rPr>
      </w:pPr>
    </w:p>
    <w:p w:rsidR="006A2A4C" w:rsidRPr="006F5709" w:rsidRDefault="006A2A4C" w:rsidP="006F5709">
      <w:pPr>
        <w:pStyle w:val="Heading1"/>
        <w:shd w:val="clear" w:color="auto" w:fill="FFFFFF"/>
        <w:spacing w:before="0"/>
        <w:ind w:left="567" w:hanging="567"/>
        <w:rPr>
          <w:rFonts w:asciiTheme="minorHAnsi" w:hAnsiTheme="minorHAnsi" w:cs="Arial"/>
          <w:color w:val="auto"/>
          <w:sz w:val="24"/>
          <w:szCs w:val="24"/>
        </w:rPr>
      </w:pPr>
      <w:r w:rsidRPr="006F5709">
        <w:rPr>
          <w:color w:val="auto"/>
          <w:sz w:val="24"/>
          <w:szCs w:val="24"/>
        </w:rPr>
        <w:t xml:space="preserve">Hattie, J. (2009). </w:t>
      </w:r>
      <w:r w:rsidRPr="006F5709">
        <w:rPr>
          <w:i/>
          <w:color w:val="auto"/>
          <w:sz w:val="24"/>
          <w:szCs w:val="24"/>
        </w:rPr>
        <w:t>Visible learning: A synthesis of over 800 metaanalyses relating to achievement.</w:t>
      </w:r>
      <w:r w:rsidRPr="006F5709">
        <w:rPr>
          <w:color w:val="auto"/>
          <w:sz w:val="24"/>
          <w:szCs w:val="24"/>
        </w:rPr>
        <w:t xml:space="preserve"> London: Routledge</w:t>
      </w:r>
    </w:p>
    <w:p w:rsidR="00620575" w:rsidRPr="00A1424A" w:rsidRDefault="00620575" w:rsidP="00620575">
      <w:pPr>
        <w:pStyle w:val="Heading1"/>
        <w:shd w:val="clear" w:color="auto" w:fill="FFFFFF"/>
        <w:ind w:left="567" w:hanging="567"/>
        <w:rPr>
          <w:rFonts w:asciiTheme="minorHAnsi" w:hAnsiTheme="minorHAnsi" w:cs="Arial"/>
          <w:color w:val="2E2E2E"/>
          <w:sz w:val="24"/>
          <w:szCs w:val="24"/>
        </w:rPr>
      </w:pPr>
      <w:r w:rsidRPr="00A1424A">
        <w:rPr>
          <w:rFonts w:asciiTheme="minorHAnsi" w:hAnsiTheme="minorHAnsi" w:cs="Arial"/>
          <w:color w:val="2E2E2E"/>
          <w:sz w:val="24"/>
          <w:szCs w:val="24"/>
        </w:rPr>
        <w:t xml:space="preserve">(2006). </w:t>
      </w:r>
      <w:r w:rsidRPr="00A1424A">
        <w:rPr>
          <w:rFonts w:asciiTheme="minorHAnsi" w:hAnsiTheme="minorHAnsi" w:cs="Arial"/>
          <w:i/>
          <w:color w:val="2E2E2E"/>
          <w:sz w:val="24"/>
          <w:szCs w:val="24"/>
        </w:rPr>
        <w:t>Connecting the Digital Dots: Literacy of the 21st Century.</w:t>
      </w:r>
      <w:r w:rsidRPr="00A1424A">
        <w:rPr>
          <w:rFonts w:asciiTheme="minorHAnsi" w:hAnsiTheme="minorHAnsi" w:cs="Arial"/>
          <w:color w:val="2E2E2E"/>
          <w:sz w:val="24"/>
          <w:szCs w:val="24"/>
        </w:rPr>
        <w:t xml:space="preserve"> Retrieved from </w:t>
      </w:r>
      <w:hyperlink r:id="rId18" w:history="1">
        <w:r w:rsidRPr="00A1424A">
          <w:rPr>
            <w:rStyle w:val="Hyperlink"/>
            <w:rFonts w:asciiTheme="minorHAnsi" w:hAnsiTheme="minorHAnsi" w:cs="Arial"/>
            <w:sz w:val="24"/>
            <w:szCs w:val="24"/>
          </w:rPr>
          <w:t>http://er.educause.edu/articles/2006/1/connecting-the-digital-dots-literacy-of-the-21st-century</w:t>
        </w:r>
      </w:hyperlink>
    </w:p>
    <w:p w:rsidR="00620575" w:rsidRPr="00A1424A" w:rsidRDefault="00620575" w:rsidP="006A2A4C">
      <w:pPr>
        <w:ind w:left="567" w:hanging="567"/>
        <w:rPr>
          <w:sz w:val="24"/>
          <w:szCs w:val="24"/>
        </w:rPr>
      </w:pPr>
    </w:p>
    <w:p w:rsidR="006A2A4C" w:rsidRPr="00A1424A" w:rsidRDefault="006A2A4C" w:rsidP="006A2A4C">
      <w:pPr>
        <w:ind w:left="567" w:hanging="567"/>
        <w:rPr>
          <w:color w:val="000000"/>
          <w:sz w:val="24"/>
          <w:szCs w:val="24"/>
        </w:rPr>
      </w:pPr>
      <w:r w:rsidRPr="00A1424A">
        <w:rPr>
          <w:sz w:val="24"/>
          <w:szCs w:val="24"/>
        </w:rPr>
        <w:t xml:space="preserve">Rowe, K. (2005). </w:t>
      </w:r>
      <w:r w:rsidRPr="00A1424A">
        <w:rPr>
          <w:i/>
          <w:sz w:val="24"/>
          <w:szCs w:val="24"/>
        </w:rPr>
        <w:t>Teaching reading: The report and recommendations from the Committee for the National Inquiry into the Teaching of Literacy.</w:t>
      </w:r>
      <w:r w:rsidRPr="00A1424A">
        <w:rPr>
          <w:sz w:val="24"/>
          <w:szCs w:val="24"/>
        </w:rPr>
        <w:t xml:space="preserve"> Australian Council for Educational Research. Retrieved http://www.acer.edu.au/enews/0512_NITL.html</w:t>
      </w:r>
    </w:p>
    <w:p w:rsidR="00A82C65" w:rsidRPr="00A1424A" w:rsidRDefault="00A3015E" w:rsidP="00E463A3">
      <w:pPr>
        <w:ind w:left="567" w:hanging="567"/>
        <w:rPr>
          <w:sz w:val="24"/>
          <w:szCs w:val="24"/>
        </w:rPr>
      </w:pPr>
      <w:r w:rsidRPr="00A1424A">
        <w:rPr>
          <w:sz w:val="24"/>
          <w:szCs w:val="24"/>
        </w:rPr>
        <w:t>Selwyn, N. (1999)</w:t>
      </w:r>
      <w:r w:rsidR="00BF0478" w:rsidRPr="00A1424A">
        <w:rPr>
          <w:sz w:val="24"/>
          <w:szCs w:val="24"/>
        </w:rPr>
        <w:t xml:space="preserve">. </w:t>
      </w:r>
      <w:r w:rsidRPr="00A1424A">
        <w:rPr>
          <w:i/>
          <w:sz w:val="24"/>
          <w:szCs w:val="24"/>
        </w:rPr>
        <w:t>Resisting the Technological Imperative: Issues in Researching the ‘Effectiven</w:t>
      </w:r>
      <w:r w:rsidR="00BF0478" w:rsidRPr="00A1424A">
        <w:rPr>
          <w:i/>
          <w:sz w:val="24"/>
          <w:szCs w:val="24"/>
        </w:rPr>
        <w:t>ess’ of Technology in Education.</w:t>
      </w:r>
      <w:r w:rsidR="00BF0478" w:rsidRPr="00A1424A">
        <w:rPr>
          <w:sz w:val="24"/>
          <w:szCs w:val="24"/>
        </w:rPr>
        <w:t xml:space="preserve"> Retrieved</w:t>
      </w:r>
      <w:r w:rsidRPr="00A1424A">
        <w:rPr>
          <w:sz w:val="24"/>
          <w:szCs w:val="24"/>
        </w:rPr>
        <w:t xml:space="preserve"> from</w:t>
      </w:r>
      <w:r w:rsidR="00BF0478" w:rsidRPr="00A1424A">
        <w:rPr>
          <w:sz w:val="24"/>
          <w:szCs w:val="24"/>
        </w:rPr>
        <w:t xml:space="preserve"> the online journal Compute-Ed, </w:t>
      </w:r>
      <w:r w:rsidRPr="00A1424A">
        <w:rPr>
          <w:sz w:val="24"/>
          <w:szCs w:val="24"/>
        </w:rPr>
        <w:t>http://pandora.nla.gov.au/nph-arch/2000/Z2000- Jun-5/http://computed.coe.wayne.edu/Vol5/Selvyns</w:t>
      </w:r>
      <w:r w:rsidR="00E463A3" w:rsidRPr="00A1424A">
        <w:rPr>
          <w:sz w:val="24"/>
          <w:szCs w:val="24"/>
        </w:rPr>
        <w:t>iuh</w:t>
      </w:r>
    </w:p>
    <w:p w:rsidR="008000A2" w:rsidRPr="00A1424A" w:rsidRDefault="008000A2" w:rsidP="007C5AF1">
      <w:pPr>
        <w:shd w:val="clear" w:color="auto" w:fill="FFFFFF"/>
        <w:spacing w:line="300" w:lineRule="atLeast"/>
        <w:ind w:left="720"/>
        <w:textAlignment w:val="center"/>
        <w:rPr>
          <w:rFonts w:cs="Arial"/>
          <w:color w:val="2E2E2E"/>
          <w:sz w:val="24"/>
          <w:szCs w:val="24"/>
        </w:rPr>
      </w:pPr>
    </w:p>
    <w:p w:rsidR="00A3015E" w:rsidRPr="00A1424A" w:rsidRDefault="00A3015E" w:rsidP="00C32437">
      <w:pPr>
        <w:rPr>
          <w:sz w:val="24"/>
          <w:szCs w:val="24"/>
        </w:rPr>
      </w:pPr>
    </w:p>
    <w:p w:rsidR="00A3015E" w:rsidRPr="00A1424A" w:rsidRDefault="00A3015E" w:rsidP="00A3015E">
      <w:pPr>
        <w:tabs>
          <w:tab w:val="left" w:pos="5184"/>
        </w:tabs>
        <w:rPr>
          <w:color w:val="000000" w:themeColor="text1"/>
          <w:sz w:val="24"/>
          <w:szCs w:val="24"/>
        </w:rPr>
      </w:pPr>
      <w:r w:rsidRPr="00A1424A">
        <w:rPr>
          <w:color w:val="000000" w:themeColor="text1"/>
          <w:sz w:val="24"/>
          <w:szCs w:val="24"/>
        </w:rPr>
        <w:tab/>
      </w:r>
    </w:p>
    <w:sectPr w:rsidR="00A3015E" w:rsidRPr="00A1424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1F49" w:rsidRDefault="00BB1F49" w:rsidP="00C32437">
      <w:pPr>
        <w:spacing w:after="0" w:line="240" w:lineRule="auto"/>
      </w:pPr>
      <w:r>
        <w:separator/>
      </w:r>
    </w:p>
  </w:endnote>
  <w:endnote w:type="continuationSeparator" w:id="0">
    <w:p w:rsidR="00BB1F49" w:rsidRDefault="00BB1F49" w:rsidP="00C32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1F49" w:rsidRDefault="00BB1F49" w:rsidP="00C32437">
      <w:pPr>
        <w:spacing w:after="0" w:line="240" w:lineRule="auto"/>
      </w:pPr>
      <w:r>
        <w:separator/>
      </w:r>
    </w:p>
  </w:footnote>
  <w:footnote w:type="continuationSeparator" w:id="0">
    <w:p w:rsidR="00BB1F49" w:rsidRDefault="00BB1F49" w:rsidP="00C324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A55AE"/>
    <w:multiLevelType w:val="multilevel"/>
    <w:tmpl w:val="8D7A1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A61DBF"/>
    <w:multiLevelType w:val="multilevel"/>
    <w:tmpl w:val="9C445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BC2F37"/>
    <w:multiLevelType w:val="multilevel"/>
    <w:tmpl w:val="2408B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A503B4"/>
    <w:multiLevelType w:val="multilevel"/>
    <w:tmpl w:val="67EC2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4B59DF"/>
    <w:multiLevelType w:val="multilevel"/>
    <w:tmpl w:val="EC8A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F22F4F"/>
    <w:multiLevelType w:val="hybridMultilevel"/>
    <w:tmpl w:val="496E7C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5D27912"/>
    <w:multiLevelType w:val="multilevel"/>
    <w:tmpl w:val="167621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3806708E"/>
    <w:multiLevelType w:val="multilevel"/>
    <w:tmpl w:val="AB845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114313"/>
    <w:multiLevelType w:val="hybridMultilevel"/>
    <w:tmpl w:val="2422916A"/>
    <w:lvl w:ilvl="0" w:tplc="86D064DE">
      <w:start w:val="1"/>
      <w:numFmt w:val="lowerLetter"/>
      <w:lvlText w:val="%1)"/>
      <w:lvlJc w:val="left"/>
      <w:pPr>
        <w:ind w:left="720" w:hanging="360"/>
      </w:pPr>
      <w:rPr>
        <w:rFonts w:hint="default"/>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AE1692D"/>
    <w:multiLevelType w:val="multilevel"/>
    <w:tmpl w:val="7C38F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lvlOverride w:ilvl="0">
      <w:lvl w:ilvl="0">
        <w:numFmt w:val="bullet"/>
        <w:lvlText w:val=""/>
        <w:lvlJc w:val="left"/>
        <w:pPr>
          <w:tabs>
            <w:tab w:val="num" w:pos="720"/>
          </w:tabs>
          <w:ind w:left="720" w:hanging="360"/>
        </w:pPr>
        <w:rPr>
          <w:rFonts w:ascii="Symbol" w:hAnsi="Symbol" w:hint="default"/>
          <w:sz w:val="20"/>
        </w:rPr>
      </w:lvl>
    </w:lvlOverride>
  </w:num>
  <w:num w:numId="3">
    <w:abstractNumId w:val="9"/>
  </w:num>
  <w:num w:numId="4">
    <w:abstractNumId w:val="2"/>
  </w:num>
  <w:num w:numId="5">
    <w:abstractNumId w:val="1"/>
  </w:num>
  <w:num w:numId="6">
    <w:abstractNumId w:val="7"/>
  </w:num>
  <w:num w:numId="7">
    <w:abstractNumId w:val="3"/>
  </w:num>
  <w:num w:numId="8">
    <w:abstractNumId w:val="4"/>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F96"/>
    <w:rsid w:val="00001391"/>
    <w:rsid w:val="00035E00"/>
    <w:rsid w:val="00065EBE"/>
    <w:rsid w:val="000D66A4"/>
    <w:rsid w:val="00123F96"/>
    <w:rsid w:val="0013220D"/>
    <w:rsid w:val="00137161"/>
    <w:rsid w:val="00163A2D"/>
    <w:rsid w:val="00187D4A"/>
    <w:rsid w:val="00196215"/>
    <w:rsid w:val="001B30DA"/>
    <w:rsid w:val="001B6D38"/>
    <w:rsid w:val="001C6ABC"/>
    <w:rsid w:val="001E232A"/>
    <w:rsid w:val="00210C2E"/>
    <w:rsid w:val="002111F7"/>
    <w:rsid w:val="003017D2"/>
    <w:rsid w:val="00301C46"/>
    <w:rsid w:val="003158EA"/>
    <w:rsid w:val="0032755C"/>
    <w:rsid w:val="00354663"/>
    <w:rsid w:val="00360276"/>
    <w:rsid w:val="00373865"/>
    <w:rsid w:val="003E4123"/>
    <w:rsid w:val="003E4B49"/>
    <w:rsid w:val="003E6510"/>
    <w:rsid w:val="00402339"/>
    <w:rsid w:val="00434ED0"/>
    <w:rsid w:val="00454D5E"/>
    <w:rsid w:val="00477DE6"/>
    <w:rsid w:val="00532B4F"/>
    <w:rsid w:val="005E0CAC"/>
    <w:rsid w:val="0060163E"/>
    <w:rsid w:val="00620575"/>
    <w:rsid w:val="006229F2"/>
    <w:rsid w:val="0062493A"/>
    <w:rsid w:val="0064486C"/>
    <w:rsid w:val="006A2A4C"/>
    <w:rsid w:val="006A7B82"/>
    <w:rsid w:val="006C1BA2"/>
    <w:rsid w:val="006E1798"/>
    <w:rsid w:val="006F5709"/>
    <w:rsid w:val="00797CD8"/>
    <w:rsid w:val="007C3120"/>
    <w:rsid w:val="007C3E2C"/>
    <w:rsid w:val="007C5AF1"/>
    <w:rsid w:val="007D0C93"/>
    <w:rsid w:val="008000A2"/>
    <w:rsid w:val="00871759"/>
    <w:rsid w:val="00901428"/>
    <w:rsid w:val="009323E7"/>
    <w:rsid w:val="009849BD"/>
    <w:rsid w:val="009F6F31"/>
    <w:rsid w:val="00A1424A"/>
    <w:rsid w:val="00A14CA6"/>
    <w:rsid w:val="00A3015E"/>
    <w:rsid w:val="00A60EED"/>
    <w:rsid w:val="00A82C65"/>
    <w:rsid w:val="00AF5E6E"/>
    <w:rsid w:val="00BA1811"/>
    <w:rsid w:val="00BB1F49"/>
    <w:rsid w:val="00BE1ADE"/>
    <w:rsid w:val="00BF0478"/>
    <w:rsid w:val="00C32437"/>
    <w:rsid w:val="00C9607D"/>
    <w:rsid w:val="00CA642A"/>
    <w:rsid w:val="00CB083C"/>
    <w:rsid w:val="00CC1CC4"/>
    <w:rsid w:val="00D07AEA"/>
    <w:rsid w:val="00D12763"/>
    <w:rsid w:val="00D71C5F"/>
    <w:rsid w:val="00D91A7C"/>
    <w:rsid w:val="00DB2C03"/>
    <w:rsid w:val="00DB520A"/>
    <w:rsid w:val="00DF24A1"/>
    <w:rsid w:val="00E00B36"/>
    <w:rsid w:val="00E3364E"/>
    <w:rsid w:val="00E404F4"/>
    <w:rsid w:val="00E463A3"/>
    <w:rsid w:val="00E506C1"/>
    <w:rsid w:val="00E64F6B"/>
    <w:rsid w:val="00E872EE"/>
    <w:rsid w:val="00E941F7"/>
    <w:rsid w:val="00EA248A"/>
    <w:rsid w:val="00F958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FDBBF5-7323-4264-9D51-A2D8CFE9A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32B4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link w:val="Heading4Char"/>
    <w:uiPriority w:val="9"/>
    <w:qFormat/>
    <w:rsid w:val="00F95889"/>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paragraph" w:styleId="Heading5">
    <w:name w:val="heading 5"/>
    <w:basedOn w:val="Normal"/>
    <w:link w:val="Heading5Char"/>
    <w:uiPriority w:val="9"/>
    <w:qFormat/>
    <w:rsid w:val="00F95889"/>
    <w:pPr>
      <w:spacing w:before="100" w:beforeAutospacing="1" w:after="100" w:afterAutospacing="1" w:line="240" w:lineRule="auto"/>
      <w:outlineLvl w:val="4"/>
    </w:pPr>
    <w:rPr>
      <w:rFonts w:ascii="Times New Roman" w:eastAsia="Times New Roman" w:hAnsi="Times New Roman" w:cs="Times New Roman"/>
      <w:b/>
      <w:bCs/>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97CD8"/>
    <w:rPr>
      <w:b/>
      <w:bCs/>
    </w:rPr>
  </w:style>
  <w:style w:type="character" w:customStyle="1" w:styleId="apple-converted-space">
    <w:name w:val="apple-converted-space"/>
    <w:basedOn w:val="DefaultParagraphFont"/>
    <w:rsid w:val="00797CD8"/>
  </w:style>
  <w:style w:type="paragraph" w:styleId="ListParagraph">
    <w:name w:val="List Paragraph"/>
    <w:basedOn w:val="Normal"/>
    <w:uiPriority w:val="34"/>
    <w:qFormat/>
    <w:rsid w:val="00797CD8"/>
    <w:pPr>
      <w:ind w:left="720"/>
      <w:contextualSpacing/>
    </w:pPr>
  </w:style>
  <w:style w:type="paragraph" w:styleId="NormalWeb">
    <w:name w:val="Normal (Web)"/>
    <w:basedOn w:val="Normal"/>
    <w:uiPriority w:val="99"/>
    <w:semiHidden/>
    <w:unhideWhenUsed/>
    <w:rsid w:val="00797CD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797CD8"/>
    <w:rPr>
      <w:i/>
      <w:iCs/>
    </w:rPr>
  </w:style>
  <w:style w:type="paragraph" w:styleId="Header">
    <w:name w:val="header"/>
    <w:basedOn w:val="Normal"/>
    <w:link w:val="HeaderChar"/>
    <w:uiPriority w:val="99"/>
    <w:unhideWhenUsed/>
    <w:rsid w:val="00C324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2437"/>
  </w:style>
  <w:style w:type="paragraph" w:styleId="Footer">
    <w:name w:val="footer"/>
    <w:basedOn w:val="Normal"/>
    <w:link w:val="FooterChar"/>
    <w:uiPriority w:val="99"/>
    <w:unhideWhenUsed/>
    <w:rsid w:val="00C324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2437"/>
  </w:style>
  <w:style w:type="character" w:customStyle="1" w:styleId="Heading4Char">
    <w:name w:val="Heading 4 Char"/>
    <w:basedOn w:val="DefaultParagraphFont"/>
    <w:link w:val="Heading4"/>
    <w:uiPriority w:val="9"/>
    <w:rsid w:val="00F95889"/>
    <w:rPr>
      <w:rFonts w:ascii="Times New Roman" w:eastAsia="Times New Roman" w:hAnsi="Times New Roman" w:cs="Times New Roman"/>
      <w:b/>
      <w:bCs/>
      <w:sz w:val="24"/>
      <w:szCs w:val="24"/>
      <w:lang w:eastAsia="en-AU"/>
    </w:rPr>
  </w:style>
  <w:style w:type="character" w:customStyle="1" w:styleId="Heading5Char">
    <w:name w:val="Heading 5 Char"/>
    <w:basedOn w:val="DefaultParagraphFont"/>
    <w:link w:val="Heading5"/>
    <w:uiPriority w:val="9"/>
    <w:rsid w:val="00F95889"/>
    <w:rPr>
      <w:rFonts w:ascii="Times New Roman" w:eastAsia="Times New Roman" w:hAnsi="Times New Roman" w:cs="Times New Roman"/>
      <w:b/>
      <w:bCs/>
      <w:sz w:val="20"/>
      <w:szCs w:val="20"/>
      <w:lang w:eastAsia="en-AU"/>
    </w:rPr>
  </w:style>
  <w:style w:type="paragraph" w:styleId="BalloonText">
    <w:name w:val="Balloon Text"/>
    <w:basedOn w:val="Normal"/>
    <w:link w:val="BalloonTextChar"/>
    <w:uiPriority w:val="99"/>
    <w:semiHidden/>
    <w:unhideWhenUsed/>
    <w:rsid w:val="001E23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232A"/>
    <w:rPr>
      <w:rFonts w:ascii="Segoe UI" w:hAnsi="Segoe UI" w:cs="Segoe UI"/>
      <w:sz w:val="18"/>
      <w:szCs w:val="18"/>
    </w:rPr>
  </w:style>
  <w:style w:type="character" w:styleId="Hyperlink">
    <w:name w:val="Hyperlink"/>
    <w:basedOn w:val="DefaultParagraphFont"/>
    <w:uiPriority w:val="99"/>
    <w:unhideWhenUsed/>
    <w:rsid w:val="00A3015E"/>
    <w:rPr>
      <w:color w:val="0563C1" w:themeColor="hyperlink"/>
      <w:u w:val="single"/>
    </w:rPr>
  </w:style>
  <w:style w:type="character" w:customStyle="1" w:styleId="Heading1Char">
    <w:name w:val="Heading 1 Char"/>
    <w:basedOn w:val="DefaultParagraphFont"/>
    <w:link w:val="Heading1"/>
    <w:uiPriority w:val="9"/>
    <w:rsid w:val="00532B4F"/>
    <w:rPr>
      <w:rFonts w:asciiTheme="majorHAnsi" w:eastAsiaTheme="majorEastAsia" w:hAnsiTheme="majorHAnsi" w:cstheme="majorBidi"/>
      <w:color w:val="2E74B5" w:themeColor="accent1" w:themeShade="BF"/>
      <w:sz w:val="32"/>
      <w:szCs w:val="32"/>
    </w:rPr>
  </w:style>
  <w:style w:type="character" w:customStyle="1" w:styleId="a-size-extra-large">
    <w:name w:val="a-size-extra-large"/>
    <w:basedOn w:val="DefaultParagraphFont"/>
    <w:rsid w:val="00532B4F"/>
  </w:style>
  <w:style w:type="character" w:customStyle="1" w:styleId="a-declarative">
    <w:name w:val="a-declarative"/>
    <w:basedOn w:val="DefaultParagraphFont"/>
    <w:rsid w:val="00532B4F"/>
  </w:style>
  <w:style w:type="paragraph" w:styleId="TOCHeading">
    <w:name w:val="TOC Heading"/>
    <w:basedOn w:val="Heading1"/>
    <w:next w:val="Normal"/>
    <w:uiPriority w:val="39"/>
    <w:unhideWhenUsed/>
    <w:qFormat/>
    <w:rsid w:val="006A2A4C"/>
    <w:pPr>
      <w:outlineLvl w:val="9"/>
    </w:pPr>
    <w:rPr>
      <w:lang w:val="en-US"/>
    </w:rPr>
  </w:style>
  <w:style w:type="paragraph" w:styleId="TOC1">
    <w:name w:val="toc 1"/>
    <w:basedOn w:val="Normal"/>
    <w:next w:val="Normal"/>
    <w:autoRedefine/>
    <w:uiPriority w:val="39"/>
    <w:unhideWhenUsed/>
    <w:rsid w:val="006A2A4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839660">
      <w:bodyDiv w:val="1"/>
      <w:marLeft w:val="0"/>
      <w:marRight w:val="0"/>
      <w:marTop w:val="0"/>
      <w:marBottom w:val="0"/>
      <w:divBdr>
        <w:top w:val="none" w:sz="0" w:space="0" w:color="auto"/>
        <w:left w:val="none" w:sz="0" w:space="0" w:color="auto"/>
        <w:bottom w:val="none" w:sz="0" w:space="0" w:color="auto"/>
        <w:right w:val="none" w:sz="0" w:space="0" w:color="auto"/>
      </w:divBdr>
      <w:divsChild>
        <w:div w:id="2025790402">
          <w:marLeft w:val="0"/>
          <w:marRight w:val="0"/>
          <w:marTop w:val="0"/>
          <w:marBottom w:val="330"/>
          <w:divBdr>
            <w:top w:val="none" w:sz="0" w:space="0" w:color="auto"/>
            <w:left w:val="none" w:sz="0" w:space="0" w:color="auto"/>
            <w:bottom w:val="none" w:sz="0" w:space="0" w:color="auto"/>
            <w:right w:val="none" w:sz="0" w:space="0" w:color="auto"/>
          </w:divBdr>
        </w:div>
        <w:div w:id="2124222922">
          <w:marLeft w:val="0"/>
          <w:marRight w:val="0"/>
          <w:marTop w:val="0"/>
          <w:marBottom w:val="0"/>
          <w:divBdr>
            <w:top w:val="none" w:sz="0" w:space="0" w:color="auto"/>
            <w:left w:val="none" w:sz="0" w:space="0" w:color="auto"/>
            <w:bottom w:val="none" w:sz="0" w:space="0" w:color="auto"/>
            <w:right w:val="none" w:sz="0" w:space="0" w:color="auto"/>
          </w:divBdr>
        </w:div>
      </w:divsChild>
    </w:div>
    <w:div w:id="1208223083">
      <w:bodyDiv w:val="1"/>
      <w:marLeft w:val="0"/>
      <w:marRight w:val="0"/>
      <w:marTop w:val="0"/>
      <w:marBottom w:val="0"/>
      <w:divBdr>
        <w:top w:val="none" w:sz="0" w:space="0" w:color="auto"/>
        <w:left w:val="none" w:sz="0" w:space="0" w:color="auto"/>
        <w:bottom w:val="none" w:sz="0" w:space="0" w:color="auto"/>
        <w:right w:val="none" w:sz="0" w:space="0" w:color="auto"/>
      </w:divBdr>
    </w:div>
    <w:div w:id="1583837444">
      <w:bodyDiv w:val="1"/>
      <w:marLeft w:val="0"/>
      <w:marRight w:val="0"/>
      <w:marTop w:val="0"/>
      <w:marBottom w:val="0"/>
      <w:divBdr>
        <w:top w:val="none" w:sz="0" w:space="0" w:color="auto"/>
        <w:left w:val="none" w:sz="0" w:space="0" w:color="auto"/>
        <w:bottom w:val="none" w:sz="0" w:space="0" w:color="auto"/>
        <w:right w:val="none" w:sz="0" w:space="0" w:color="auto"/>
      </w:divBdr>
    </w:div>
    <w:div w:id="1825270300">
      <w:bodyDiv w:val="1"/>
      <w:marLeft w:val="0"/>
      <w:marRight w:val="0"/>
      <w:marTop w:val="0"/>
      <w:marBottom w:val="0"/>
      <w:divBdr>
        <w:top w:val="none" w:sz="0" w:space="0" w:color="auto"/>
        <w:left w:val="none" w:sz="0" w:space="0" w:color="auto"/>
        <w:bottom w:val="none" w:sz="0" w:space="0" w:color="auto"/>
        <w:right w:val="none" w:sz="0" w:space="0" w:color="auto"/>
      </w:divBdr>
      <w:divsChild>
        <w:div w:id="1868372691">
          <w:marLeft w:val="0"/>
          <w:marRight w:val="0"/>
          <w:marTop w:val="0"/>
          <w:marBottom w:val="0"/>
          <w:divBdr>
            <w:top w:val="none" w:sz="0" w:space="0" w:color="auto"/>
            <w:left w:val="none" w:sz="0" w:space="0" w:color="auto"/>
            <w:bottom w:val="none" w:sz="0" w:space="0" w:color="auto"/>
            <w:right w:val="none" w:sz="0" w:space="0" w:color="auto"/>
          </w:divBdr>
          <w:divsChild>
            <w:div w:id="1031608448">
              <w:marLeft w:val="0"/>
              <w:marRight w:val="0"/>
              <w:marTop w:val="0"/>
              <w:marBottom w:val="0"/>
              <w:divBdr>
                <w:top w:val="none" w:sz="0" w:space="0" w:color="auto"/>
                <w:left w:val="none" w:sz="0" w:space="0" w:color="auto"/>
                <w:bottom w:val="none" w:sz="0" w:space="0" w:color="auto"/>
                <w:right w:val="none" w:sz="0" w:space="0" w:color="auto"/>
              </w:divBdr>
            </w:div>
            <w:div w:id="1781872491">
              <w:marLeft w:val="0"/>
              <w:marRight w:val="0"/>
              <w:marTop w:val="150"/>
              <w:marBottom w:val="600"/>
              <w:divBdr>
                <w:top w:val="none" w:sz="0" w:space="0" w:color="auto"/>
                <w:left w:val="none" w:sz="0" w:space="0" w:color="auto"/>
                <w:bottom w:val="none" w:sz="0" w:space="0" w:color="auto"/>
                <w:right w:val="none" w:sz="0" w:space="0" w:color="auto"/>
              </w:divBdr>
              <w:divsChild>
                <w:div w:id="192575195">
                  <w:marLeft w:val="0"/>
                  <w:marRight w:val="0"/>
                  <w:marTop w:val="0"/>
                  <w:marBottom w:val="0"/>
                  <w:divBdr>
                    <w:top w:val="none" w:sz="0" w:space="0" w:color="auto"/>
                    <w:left w:val="none" w:sz="0" w:space="0" w:color="auto"/>
                    <w:bottom w:val="none" w:sz="0" w:space="0" w:color="auto"/>
                    <w:right w:val="none" w:sz="0" w:space="0" w:color="auto"/>
                  </w:divBdr>
                </w:div>
              </w:divsChild>
            </w:div>
            <w:div w:id="352726145">
              <w:marLeft w:val="0"/>
              <w:marRight w:val="0"/>
              <w:marTop w:val="150"/>
              <w:marBottom w:val="600"/>
              <w:divBdr>
                <w:top w:val="none" w:sz="0" w:space="0" w:color="auto"/>
                <w:left w:val="none" w:sz="0" w:space="0" w:color="auto"/>
                <w:bottom w:val="none" w:sz="0" w:space="0" w:color="auto"/>
                <w:right w:val="none" w:sz="0" w:space="0" w:color="auto"/>
              </w:divBdr>
              <w:divsChild>
                <w:div w:id="145008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92868">
          <w:marLeft w:val="0"/>
          <w:marRight w:val="0"/>
          <w:marTop w:val="0"/>
          <w:marBottom w:val="0"/>
          <w:divBdr>
            <w:top w:val="none" w:sz="0" w:space="0" w:color="auto"/>
            <w:left w:val="none" w:sz="0" w:space="0" w:color="auto"/>
            <w:bottom w:val="none" w:sz="0" w:space="0" w:color="auto"/>
            <w:right w:val="none" w:sz="0" w:space="0" w:color="auto"/>
          </w:divBdr>
          <w:divsChild>
            <w:div w:id="694621670">
              <w:marLeft w:val="0"/>
              <w:marRight w:val="0"/>
              <w:marTop w:val="0"/>
              <w:marBottom w:val="0"/>
              <w:divBdr>
                <w:top w:val="none" w:sz="0" w:space="0" w:color="auto"/>
                <w:left w:val="none" w:sz="0" w:space="0" w:color="auto"/>
                <w:bottom w:val="none" w:sz="0" w:space="0" w:color="auto"/>
                <w:right w:val="none" w:sz="0" w:space="0" w:color="auto"/>
              </w:divBdr>
            </w:div>
            <w:div w:id="585966472">
              <w:marLeft w:val="0"/>
              <w:marRight w:val="0"/>
              <w:marTop w:val="150"/>
              <w:marBottom w:val="600"/>
              <w:divBdr>
                <w:top w:val="none" w:sz="0" w:space="0" w:color="auto"/>
                <w:left w:val="none" w:sz="0" w:space="0" w:color="auto"/>
                <w:bottom w:val="none" w:sz="0" w:space="0" w:color="auto"/>
                <w:right w:val="none" w:sz="0" w:space="0" w:color="auto"/>
              </w:divBdr>
              <w:divsChild>
                <w:div w:id="425884301">
                  <w:marLeft w:val="0"/>
                  <w:marRight w:val="0"/>
                  <w:marTop w:val="0"/>
                  <w:marBottom w:val="0"/>
                  <w:divBdr>
                    <w:top w:val="none" w:sz="0" w:space="0" w:color="auto"/>
                    <w:left w:val="none" w:sz="0" w:space="0" w:color="auto"/>
                    <w:bottom w:val="none" w:sz="0" w:space="0" w:color="auto"/>
                    <w:right w:val="none" w:sz="0" w:space="0" w:color="auto"/>
                  </w:divBdr>
                </w:div>
              </w:divsChild>
            </w:div>
            <w:div w:id="629822790">
              <w:marLeft w:val="0"/>
              <w:marRight w:val="0"/>
              <w:marTop w:val="150"/>
              <w:marBottom w:val="600"/>
              <w:divBdr>
                <w:top w:val="none" w:sz="0" w:space="0" w:color="auto"/>
                <w:left w:val="none" w:sz="0" w:space="0" w:color="auto"/>
                <w:bottom w:val="none" w:sz="0" w:space="0" w:color="auto"/>
                <w:right w:val="none" w:sz="0" w:space="0" w:color="auto"/>
              </w:divBdr>
              <w:divsChild>
                <w:div w:id="92742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824747">
          <w:marLeft w:val="0"/>
          <w:marRight w:val="0"/>
          <w:marTop w:val="0"/>
          <w:marBottom w:val="0"/>
          <w:divBdr>
            <w:top w:val="none" w:sz="0" w:space="0" w:color="auto"/>
            <w:left w:val="none" w:sz="0" w:space="0" w:color="auto"/>
            <w:bottom w:val="none" w:sz="0" w:space="0" w:color="auto"/>
            <w:right w:val="none" w:sz="0" w:space="0" w:color="auto"/>
          </w:divBdr>
          <w:divsChild>
            <w:div w:id="1346445785">
              <w:marLeft w:val="0"/>
              <w:marRight w:val="0"/>
              <w:marTop w:val="0"/>
              <w:marBottom w:val="0"/>
              <w:divBdr>
                <w:top w:val="none" w:sz="0" w:space="0" w:color="auto"/>
                <w:left w:val="none" w:sz="0" w:space="0" w:color="auto"/>
                <w:bottom w:val="none" w:sz="0" w:space="0" w:color="auto"/>
                <w:right w:val="none" w:sz="0" w:space="0" w:color="auto"/>
              </w:divBdr>
            </w:div>
            <w:div w:id="793600074">
              <w:marLeft w:val="0"/>
              <w:marRight w:val="0"/>
              <w:marTop w:val="150"/>
              <w:marBottom w:val="600"/>
              <w:divBdr>
                <w:top w:val="none" w:sz="0" w:space="0" w:color="auto"/>
                <w:left w:val="none" w:sz="0" w:space="0" w:color="auto"/>
                <w:bottom w:val="none" w:sz="0" w:space="0" w:color="auto"/>
                <w:right w:val="none" w:sz="0" w:space="0" w:color="auto"/>
              </w:divBdr>
              <w:divsChild>
                <w:div w:id="293684387">
                  <w:marLeft w:val="0"/>
                  <w:marRight w:val="0"/>
                  <w:marTop w:val="0"/>
                  <w:marBottom w:val="0"/>
                  <w:divBdr>
                    <w:top w:val="none" w:sz="0" w:space="0" w:color="auto"/>
                    <w:left w:val="none" w:sz="0" w:space="0" w:color="auto"/>
                    <w:bottom w:val="none" w:sz="0" w:space="0" w:color="auto"/>
                    <w:right w:val="none" w:sz="0" w:space="0" w:color="auto"/>
                  </w:divBdr>
                </w:div>
              </w:divsChild>
            </w:div>
            <w:div w:id="1751004067">
              <w:marLeft w:val="0"/>
              <w:marRight w:val="0"/>
              <w:marTop w:val="150"/>
              <w:marBottom w:val="600"/>
              <w:divBdr>
                <w:top w:val="none" w:sz="0" w:space="0" w:color="auto"/>
                <w:left w:val="none" w:sz="0" w:space="0" w:color="auto"/>
                <w:bottom w:val="none" w:sz="0" w:space="0" w:color="auto"/>
                <w:right w:val="none" w:sz="0" w:space="0" w:color="auto"/>
              </w:divBdr>
              <w:divsChild>
                <w:div w:id="1993630152">
                  <w:marLeft w:val="0"/>
                  <w:marRight w:val="0"/>
                  <w:marTop w:val="0"/>
                  <w:marBottom w:val="0"/>
                  <w:divBdr>
                    <w:top w:val="none" w:sz="0" w:space="0" w:color="auto"/>
                    <w:left w:val="none" w:sz="0" w:space="0" w:color="auto"/>
                    <w:bottom w:val="none" w:sz="0" w:space="0" w:color="auto"/>
                    <w:right w:val="none" w:sz="0" w:space="0" w:color="auto"/>
                  </w:divBdr>
                </w:div>
              </w:divsChild>
            </w:div>
            <w:div w:id="1351636887">
              <w:marLeft w:val="0"/>
              <w:marRight w:val="0"/>
              <w:marTop w:val="150"/>
              <w:marBottom w:val="600"/>
              <w:divBdr>
                <w:top w:val="none" w:sz="0" w:space="0" w:color="auto"/>
                <w:left w:val="none" w:sz="0" w:space="0" w:color="auto"/>
                <w:bottom w:val="none" w:sz="0" w:space="0" w:color="auto"/>
                <w:right w:val="none" w:sz="0" w:space="0" w:color="auto"/>
              </w:divBdr>
              <w:divsChild>
                <w:div w:id="65464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usvels.vcaa.vic.edu.au/Curriculum/ContentDescription/ACMNA017" TargetMode="External"/><Relationship Id="rId13" Type="http://schemas.openxmlformats.org/officeDocument/2006/relationships/image" Target="media/image5.jpeg"/><Relationship Id="rId18" Type="http://schemas.openxmlformats.org/officeDocument/2006/relationships/hyperlink" Target="http://er.educause.edu/articles/2006/1/connecting-the-digital-dots-literacy-of-the-21st-centu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research.avondale.edu.au/cgi/viewcontent.cgi?article=1127&amp;context=teach" TargetMode="External"/><Relationship Id="rId2" Type="http://schemas.openxmlformats.org/officeDocument/2006/relationships/numbering" Target="numbering.xml"/><Relationship Id="rId16" Type="http://schemas.openxmlformats.org/officeDocument/2006/relationships/hyperlink" Target="http://www.australiancurriculum.edu.au/generalcapabilities/information-and-communication-technology-capability/continuu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C0878-2555-4588-965B-E94D24ED6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1094</TotalTime>
  <Pages>13</Pages>
  <Words>2416</Words>
  <Characters>13775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dc:creator>
  <cp:keywords/>
  <dc:description/>
  <cp:lastModifiedBy>Tania</cp:lastModifiedBy>
  <cp:revision>67</cp:revision>
  <dcterms:created xsi:type="dcterms:W3CDTF">2015-11-16T23:18:00Z</dcterms:created>
  <dcterms:modified xsi:type="dcterms:W3CDTF">2015-11-23T02:29:00Z</dcterms:modified>
</cp:coreProperties>
</file>